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23, 1997</w:t>
      </w:r>
      <w:r>
        <w:rPr/>
      </w:r>
    </w:p>
    <w:p>
      <w:r>
        <w:rPr/>
      </w:r>
    </w:p>
    <w:p>
      <w:r>
        <w:rPr>
          <w:color w:val="000000"/>
          <w:rFonts w:ascii="Times New Roman" w:hAnsi="Times New Roman"/>
          <w:sz w:val="24"/>
        </w:rPr>
        <w:t xml:space="preserve">RE:APPLICATION OF LDM SYSTEMS,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w:t>
      </w:r>
      <w:r>
        <w:rPr>
          <w:color w:val="000000"/>
          <w:rFonts w:ascii="Times New Roman" w:hAnsi="Times New Roman"/>
          <w:sz w:val="24"/>
        </w:rPr>
        <w:t xml:space="preserve">  CASE NO. LDM-T-97-1.</w:t>
      </w:r>
      <w:r>
        <w:rPr/>
      </w:r>
    </w:p>
    <w:p>
      <w:r>
        <w:rPr/>
      </w:r>
    </w:p>
    <w:p>
      <w:r>
        <w:rPr>
          <w:color w:val="000000"/>
          <w:rFonts w:ascii="Times New Roman" w:hAnsi="Times New Roman"/>
          <w:sz w:val="24"/>
        </w:rPr>
        <w:t xml:space="preserve">On March 5, 1997, the Commission received an Application from LDM Systems, Inc. for a Certificate of Public Convenience and Necessity to provide resold local exchange service as a competitive local carrier throughout the entire state of Idaho.  Application at 1.  </w:t>
      </w:r>
      <w:r>
        <w:rPr>
          <w:color w:val="000000"/>
          <w:rFonts w:ascii="Times New Roman" w:hAnsi="Times New Roman"/>
          <w:sz w:val="24"/>
        </w:rPr>
        <w:t xml:space="preserve">LDM also requested an exemption from the requirements of </w:t>
      </w:r>
      <w:r>
        <w:rPr>
          <w:color w:val="000000"/>
          <w:rFonts w:ascii="Times New Roman" w:hAnsi="Times New Roman"/>
          <w:sz w:val="24"/>
        </w:rPr>
        <w:t xml:space="preserve">Idaho Code</w:t>
      </w:r>
      <w:r>
        <w:rPr>
          <w:color w:val="000000"/>
          <w:rFonts w:ascii="Times New Roman" w:hAnsi="Times New Roman"/>
          <w:sz w:val="24"/>
        </w:rPr>
        <w:t xml:space="preserve"> § 62-610 and IDAPA 31.46.02.302.  LDM is a New York corporation qualified to do business in Idaho.  LDM filed supplemental information in further support of its Application on September 15, 1997, and supplemental financial information on November 11, 1997. </w:t>
      </w:r>
      <w:r>
        <w:rPr>
          <w:color w:val="000000"/>
          <w:rFonts w:ascii="Times New Roman" w:hAnsi="Times New Roman"/>
          <w:sz w:val="24"/>
        </w:rPr>
        <w:t xml:space="preserve"> On September 15, 1997, LDM filed its proposed initial tariff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r>
    </w:p>
    <w:p>
      <w:r>
        <w:rPr>
          <w:color w:val="000000"/>
          <w:rFonts w:ascii="Times New Roman" w:hAnsi="Times New Roman"/>
          <w:sz w:val="24"/>
        </w:rPr>
        <w:t xml:space="preserve">LDM </w:t>
      </w:r>
      <w:r>
        <w:rPr>
          <w:color w:val="000000"/>
          <w:rFonts w:ascii="Times New Roman" w:hAnsi="Times New Roman"/>
          <w:sz w:val="24"/>
        </w:rPr>
        <w:t xml:space="preserve">proposes to provide resold exchange services to subscribers from </w:t>
      </w:r>
      <w:r>
        <w:rPr>
          <w:color w:val="000000"/>
          <w:rFonts w:ascii="NewCenturySchlbk" w:hAnsi="NewCenturySchlbk"/>
          <w:sz w:val="24"/>
        </w:rPr>
        <w:t xml:space="preserve">GTE’s, U S WEST North’s and U S WEST South’s existing service area</w:t>
      </w:r>
      <w:r>
        <w:rPr>
          <w:color w:val="000000"/>
          <w:rFonts w:ascii="Times New Roman" w:hAnsi="Times New Roman"/>
          <w:sz w:val="24"/>
        </w:rPr>
        <w:t xml:space="preserve">s and seeks authorization as a competitive LEC.  LDM states that it intends to provide all forms of intrastate telecommunications services, including:</w:t>
      </w:r>
      <w:r>
        <w:rPr/>
      </w:r>
    </w:p>
    <w:p>
      <w:r>
        <w:rPr>
          <w:color w:val="000000"/>
          <w:rFonts w:ascii="Times New Roman" w:hAnsi="Times New Roman"/>
          <w:sz w:val="24"/>
        </w:rPr>
        <w:t xml:space="preserve">Basic residential exchange services (local exchange flat rate, measured flat rate, operator assistance)</w:t>
      </w:r>
      <w:r>
        <w:rPr/>
      </w:r>
    </w:p>
    <w:p>
      <w:r>
        <w:rPr>
          <w:color w:val="000000"/>
          <w:rFonts w:ascii="Times New Roman" w:hAnsi="Times New Roman"/>
          <w:sz w:val="24"/>
        </w:rPr>
        <w:t xml:space="preserve">Residential custom and class features (call waiting, caller ID, call forwarding, etc.)</w:t>
      </w:r>
      <w:r>
        <w:rPr/>
      </w:r>
    </w:p>
    <w:p>
      <w:r>
        <w:rPr>
          <w:color w:val="000000"/>
          <w:rFonts w:ascii="Times New Roman" w:hAnsi="Times New Roman"/>
          <w:sz w:val="24"/>
        </w:rPr>
        <w:t xml:space="preserve">Basic business exchange services</w:t>
      </w:r>
      <w:r>
        <w:rPr/>
      </w:r>
    </w:p>
    <w:p>
      <w:r>
        <w:rPr>
          <w:color w:val="000000"/>
          <w:rFonts w:ascii="Times New Roman" w:hAnsi="Times New Roman"/>
          <w:sz w:val="24"/>
        </w:rPr>
        <w:t xml:space="preserve">Business custom calling class features</w:t>
      </w:r>
      <w:r>
        <w:rPr/>
      </w:r>
    </w:p>
    <w:p>
      <w:r>
        <w:rPr>
          <w:color w:val="000000"/>
          <w:rFonts w:ascii="Times New Roman" w:hAnsi="Times New Roman"/>
          <w:sz w:val="24"/>
        </w:rPr>
        <w:t xml:space="preserve">Adjunct provider services (voice message, etc.)</w:t>
      </w:r>
      <w:r>
        <w:rPr/>
      </w:r>
    </w:p>
    <w:p>
      <w:r>
        <w:rPr>
          <w:color w:val="000000"/>
          <w:rFonts w:ascii="Times New Roman" w:hAnsi="Times New Roman"/>
          <w:sz w:val="24"/>
        </w:rPr>
        <w:t xml:space="preserve">Business and residential ancillary services (911, directory listing, directory assistance, etc.)</w:t>
      </w:r>
      <w:r>
        <w:rPr/>
      </w:r>
    </w:p>
    <w:p>
      <w:r>
        <w:rPr/>
      </w:r>
    </w:p>
    <w:p>
      <w:r>
        <w:rPr>
          <w:color w:val="000000"/>
          <w:rFonts w:ascii="Times New Roman" w:hAnsi="Times New Roman"/>
          <w:sz w:val="24"/>
        </w:rPr>
        <w:t xml:space="preserve">The federal Telecommunications Act of 1996 established the framework for incumbent LECs to provide resellers or local exchange service with unbundled service.  47 U.S.C. §§</w:t>
      </w:r>
      <w:r>
        <w:rPr>
          <w:color w:val="000000"/>
          <w:rFonts w:ascii="Times New Roman" w:hAnsi="Times New Roman"/>
          <w:sz w:val="24"/>
        </w:rPr>
        <w:t xml:space="preserve"> 251-252.  </w:t>
      </w:r>
      <w:r>
        <w:rPr/>
      </w:r>
    </w:p>
    <w:p>
      <w:r>
        <w:rPr>
          <w:color w:val="000000"/>
          <w:rFonts w:ascii="Times New Roman" w:hAnsi="Times New Roman"/>
          <w:sz w:val="24"/>
        </w:rPr>
        <w:t xml:space="preserve">LDM claims it is technically and financially qualified to provide resold telecommunications services in Idaho.  It claims that it has access to the financing and capital necessary to conduct its telecommunication operations as described in the Application.  Finally, LDM requested this Application be granted without hearing or other formal proceeding.</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agrees that this matter does not require formal hearings and, therefore, recommends that this Application </w:t>
      </w:r>
      <w:r>
        <w:rPr>
          <w:color w:val="000000"/>
          <w:rFonts w:ascii="Times New Roman" w:hAnsi="Times New Roman"/>
          <w:sz w:val="24"/>
        </w:rPr>
        <w:t xml:space="preserve">be handled under Modified Procedure with a 21 day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process this Application under Modified Procedure and solicit comments and response to LDM’s Application? </w:t>
      </w:r>
      <w:r>
        <w:rPr/>
      </w:r>
    </w:p>
    <w:p>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p>
      <w:r>
        <w:rPr/>
      </w:r>
    </w:p>
    <w:p>
      <w:r>
        <w:rPr>
          <w:color w:val="000000"/>
          <w:rFonts w:ascii="Times New Roman" w:hAnsi="Times New Roman"/>
          <w:sz w:val="18"/>
        </w:rPr>
        <w:t xml:space="preserve">M-ldmt971.cc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