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WAYNE HART</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BEV BARKER</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FROM:CHERI C. COPSEY</w:t>
      </w:r>
      <w:r>
        <w:rPr/>
      </w:r>
    </w:p>
    <w:p>
      <w:r>
        <w:rPr/>
      </w:r>
    </w:p>
    <w:p>
      <w:r>
        <w:rPr>
          <w:color w:val="000000"/>
          <w:rFonts w:ascii="Times New Roman" w:hAnsi="Times New Roman"/>
          <w:sz w:val="24"/>
        </w:rPr>
        <w:t xml:space="preserve">DATE:FEBRUARY 20, 1998</w:t>
      </w:r>
      <w:r>
        <w:rPr/>
      </w:r>
    </w:p>
    <w:p>
      <w:r>
        <w:rPr/>
      </w:r>
    </w:p>
    <w:p>
      <w:r>
        <w:rPr>
          <w:color w:val="000000"/>
          <w:rFonts w:ascii="Times New Roman" w:hAnsi="Times New Roman"/>
          <w:sz w:val="24"/>
        </w:rPr>
        <w:t xml:space="preserve">RE:APPLICATION OF LDM SYSTEMS, INC. FOR A</w:t>
      </w:r>
      <w:r>
        <w:rPr>
          <w:color w:val="000000"/>
          <w:rFonts w:ascii="Times New Roman" w:hAnsi="Times New Roman"/>
          <w:sz w:val="24"/>
        </w:rPr>
        <w:t xml:space="preserve"> CERTIFICATE OF PUBLIC CONVENIENCE AND NECESSITY</w:t>
      </w:r>
      <w:r>
        <w:rPr>
          <w:color w:val="000000"/>
          <w:rFonts w:ascii="Times New Roman" w:hAnsi="Times New Roman"/>
          <w:sz w:val="24"/>
        </w:rPr>
        <w:t xml:space="preserve">.</w:t>
      </w:r>
      <w:r>
        <w:rPr>
          <w:color w:val="000000"/>
          <w:rFonts w:ascii="Times New Roman" w:hAnsi="Times New Roman"/>
          <w:sz w:val="24"/>
        </w:rPr>
        <w:t xml:space="preserve">  CASE NO. LDM-T-97-1.</w:t>
      </w:r>
      <w:r>
        <w:rPr/>
      </w:r>
    </w:p>
    <w:p>
      <w:r>
        <w:rPr/>
      </w:r>
    </w:p>
    <w:p>
      <w:r>
        <w:rPr/>
      </w:r>
    </w:p>
    <w:p>
      <w:r>
        <w:rPr>
          <w:color w:val="000000"/>
          <w:rFonts w:ascii="Times New Roman" w:hAnsi="Times New Roman"/>
          <w:sz w:val="24"/>
        </w:rPr>
        <w:t xml:space="preserve">On March 5, 1997, the Commission received an Application from LDM Systems, Inc.</w:t>
      </w:r>
      <w:r>
        <w:rPr>
          <w:color w:val="000000"/>
          <w:rFonts w:ascii="Times New Roman" w:hAnsi="Times New Roman"/>
          <w:sz w:val="24"/>
        </w:rPr>
        <w:t xml:space="preserve"> for a Certificate of Public Convenience and Necessity to provide resold local exchange service as a competitive local carrier throughout the entire state of Idaho. </w:t>
      </w:r>
      <w:r>
        <w:rPr/>
      </w:r>
    </w:p>
    <w:p>
      <w:r>
        <w:rPr>
          <w:color w:val="000000"/>
          <w:rFonts w:ascii="Times New Roman" w:hAnsi="Times New Roman"/>
          <w:sz w:val="24"/>
        </w:rPr>
        <w:t xml:space="preserve">I</w:t>
      </w:r>
      <w:r>
        <w:rPr>
          <w:color w:val="000000"/>
          <w:rFonts w:ascii="Times New Roman" w:hAnsi="Times New Roman"/>
          <w:sz w:val="24"/>
        </w:rPr>
        <w:t xml:space="preserve">n Order No. 27295 issued December 31, 1997,</w:t>
      </w:r>
      <w:r>
        <w:rPr>
          <w:color w:val="000000"/>
          <w:rFonts w:ascii="Times New Roman" w:hAnsi="Times New Roman"/>
          <w:sz w:val="24"/>
        </w:rPr>
        <w:t xml:space="preserve"> the Commission found that this matter could be processed under Modified Procedure and requested interested persons file written comments regarding this Application</w:t>
      </w:r>
      <w:r>
        <w:rPr>
          <w:color w:val="000000"/>
          <w:rFonts w:ascii="Times New Roman" w:hAnsi="Times New Roman"/>
          <w:sz w:val="24"/>
        </w:rPr>
        <w:t xml:space="preserve"> by January 28, 1998.  Only Staff, U S WEST Communications, Inc. and the Idaho Telephone Association filed comments on January 28, 1998.  LDM telephonically requested time to respond to those comments.  Its</w:t>
      </w:r>
      <w:r>
        <w:rPr>
          <w:color w:val="000000"/>
          <w:rFonts w:ascii="Times New Roman" w:hAnsi="Times New Roman"/>
          <w:sz w:val="24"/>
        </w:rPr>
        <w:t xml:space="preserve"> response was filed February 20, 1998.  No other party filed comments.</w:t>
      </w:r>
      <w:r>
        <w:rPr/>
      </w:r>
    </w:p>
    <w:p>
      <w:r>
        <w:rPr/>
      </w:r>
    </w:p>
    <w:p>
      <w:r>
        <w:rPr>
          <w:color w:val="000000"/>
          <w:rFonts w:ascii="Times New Roman" w:hAnsi="Times New Roman"/>
          <w:sz w:val="24"/>
        </w:rPr>
        <w:t xml:space="preserve">BACKGROUND</w:t>
      </w:r>
      <w:r>
        <w:rPr/>
      </w:r>
    </w:p>
    <w:p>
      <w:r>
        <w:rPr>
          <w:color w:val="000000"/>
          <w:rFonts w:ascii="Times New Roman" w:hAnsi="Times New Roman"/>
          <w:sz w:val="24"/>
        </w:rPr>
        <w:t xml:space="preserve">LDM Systems, Inc. is a New York corporation qualified to do business in Idaho and is a non-facilities-based reseller of telecommunications services.  It filed a price list for long distance services with this Commission in September 1994. </w:t>
      </w:r>
      <w:r>
        <w:rPr/>
      </w:r>
    </w:p>
    <w:p>
      <w:r>
        <w:rPr>
          <w:color w:val="000000"/>
          <w:rFonts w:ascii="Times New Roman" w:hAnsi="Times New Roman"/>
          <w:sz w:val="24"/>
        </w:rPr>
        <w:t xml:space="preserve">On March 5, 1997, LDM filed an Application with the Commission for a Certificate of Public Convenience and Necessity to provide resold local exchange telecommunications services as a competitive local carrier within Idaho and also requested an exemption from the requirements of </w:t>
      </w:r>
      <w:r>
        <w:rPr>
          <w:color w:val="000000"/>
          <w:rFonts w:ascii="Times New Roman" w:hAnsi="Times New Roman"/>
          <w:sz w:val="24"/>
        </w:rPr>
        <w:t xml:space="preserve">Idaho Code</w:t>
      </w:r>
      <w:r>
        <w:rPr>
          <w:color w:val="000000"/>
          <w:rFonts w:ascii="Times New Roman" w:hAnsi="Times New Roman"/>
          <w:sz w:val="24"/>
        </w:rPr>
        <w:t xml:space="preserve"> § 62-610</w:t>
      </w:r>
      <w:r>
        <w:rPr>
          <w:color w:val="000000"/>
          <w:rFonts w:ascii="Times New Roman" w:hAnsi="Times New Roman"/>
          <w:sz w:val="24"/>
        </w:rPr>
        <w:t xml:space="preserve"> and “IDAPA 31.N Rule 3 [sic].”</w:t>
      </w:r>
      <w:r>
        <w:rPr>
          <w:color w:val="000000"/>
          <w:rFonts w:ascii="Times New Roman" w:hAnsi="Times New Roman"/>
          <w:sz w:val="24"/>
        </w:rPr>
        <w:t xml:space="preserve">  LDM originally applied to provide service throughout Idaho.  However, on September 15, 1997, LDM </w:t>
      </w:r>
      <w:r>
        <w:rPr>
          <w:color w:val="000000"/>
          <w:rFonts w:ascii="Times New Roman" w:hAnsi="Times New Roman"/>
          <w:sz w:val="24"/>
        </w:rPr>
        <w:t xml:space="preserve">filed supplemental information in further support of its Application</w:t>
      </w:r>
      <w:r>
        <w:rPr>
          <w:color w:val="000000"/>
          <w:rFonts w:ascii="Times New Roman" w:hAnsi="Times New Roman"/>
          <w:sz w:val="24"/>
        </w:rPr>
        <w:t xml:space="preserve"> and revised its Application to restrict its services to only those areas currently served by U S WEST Communications, Inc. (North and South) and GTE Northwest Incorporated, as reflected in U S WEST’s and GTE’s current Certificates.</w:t>
      </w:r>
      <w:r>
        <w:rPr/>
      </w:r>
    </w:p>
    <w:p>
      <w:r>
        <w:rPr>
          <w:color w:val="000000"/>
          <w:rFonts w:ascii="Times New Roman" w:hAnsi="Times New Roman"/>
          <w:sz w:val="24"/>
        </w:rPr>
        <w:t xml:space="preserve">On September 15, 1997, LDM filed its proposed initial tariff with the Commission for information purposes pursuant to </w:t>
      </w:r>
      <w:r>
        <w:rPr>
          <w:color w:val="000000"/>
          <w:rFonts w:ascii="Times New Roman" w:hAnsi="Times New Roman"/>
          <w:sz w:val="24"/>
        </w:rPr>
        <w:t xml:space="preserve">Idaho Code</w:t>
      </w:r>
      <w:r>
        <w:rPr>
          <w:color w:val="000000"/>
          <w:rFonts w:ascii="Times New Roman" w:hAnsi="Times New Roman"/>
          <w:sz w:val="24"/>
        </w:rPr>
        <w:t xml:space="preserve"> § 62-606.  LDM stated that service will be provided through resale of services provided by the incumbent local exchange carrier and LDM stated it intends to provide all forms of intrastate telecommunications services, including:</w:t>
      </w:r>
      <w:r>
        <w:rPr/>
      </w:r>
    </w:p>
    <w:p>
      <w:r>
        <w:rPr>
          <w:color w:val="000000"/>
          <w:rFonts w:ascii="Times New Roman" w:hAnsi="Times New Roman"/>
          <w:sz w:val="24"/>
        </w:rPr>
        <w:t xml:space="preserve">Basic residential exchange services (local exchange flat rate, measured flat rate, operator assistance)</w:t>
      </w:r>
      <w:r>
        <w:rPr/>
      </w:r>
    </w:p>
    <w:p>
      <w:r>
        <w:rPr>
          <w:color w:val="000000"/>
          <w:rFonts w:ascii="Times New Roman" w:hAnsi="Times New Roman"/>
          <w:sz w:val="24"/>
        </w:rPr>
        <w:t xml:space="preserve">Residential custom calling and class features (call waiting, caller ID, call forwarding, etc.)</w:t>
      </w:r>
      <w:r>
        <w:rPr/>
      </w:r>
    </w:p>
    <w:p>
      <w:r>
        <w:rPr>
          <w:color w:val="000000"/>
          <w:rFonts w:ascii="Times New Roman" w:hAnsi="Times New Roman"/>
          <w:sz w:val="24"/>
        </w:rPr>
        <w:t xml:space="preserve">Basic business exchange services</w:t>
      </w:r>
      <w:r>
        <w:rPr/>
      </w:r>
    </w:p>
    <w:p>
      <w:r>
        <w:rPr>
          <w:color w:val="000000"/>
          <w:rFonts w:ascii="Times New Roman" w:hAnsi="Times New Roman"/>
          <w:sz w:val="24"/>
        </w:rPr>
        <w:t xml:space="preserve">Business custom calling and class features</w:t>
      </w:r>
      <w:r>
        <w:rPr/>
      </w:r>
    </w:p>
    <w:p>
      <w:r>
        <w:rPr>
          <w:color w:val="000000"/>
          <w:rFonts w:ascii="Times New Roman" w:hAnsi="Times New Roman"/>
          <w:sz w:val="24"/>
        </w:rPr>
        <w:t xml:space="preserve">Adjunct provider services (voice message, etc.)</w:t>
      </w:r>
      <w:r>
        <w:rPr/>
      </w:r>
    </w:p>
    <w:p>
      <w:r>
        <w:rPr>
          <w:color w:val="000000"/>
          <w:rFonts w:ascii="Times New Roman" w:hAnsi="Times New Roman"/>
          <w:sz w:val="24"/>
        </w:rPr>
        <w:t xml:space="preserve">Business and residential ancillary services (911, directory listing, directory assistance, etc.)</w:t>
      </w:r>
      <w:r>
        <w:rPr/>
      </w:r>
    </w:p>
    <w:p>
      <w:r>
        <w:rPr/>
      </w:r>
    </w:p>
    <w:p>
      <w:r>
        <w:rPr>
          <w:color w:val="000000"/>
          <w:rFonts w:ascii="Times New Roman" w:hAnsi="Times New Roman"/>
          <w:sz w:val="24"/>
        </w:rPr>
        <w:t xml:space="preserve">LDM filed supplemental financial information on November 11, 1997.  LDM stated it had not initiated negotiations with incumbent local exchange carriers for interconnection agreements.</w:t>
      </w:r>
      <w:r>
        <w:rPr/>
      </w:r>
    </w:p>
    <w:p>
      <w:r>
        <w:rPr/>
      </w:r>
    </w:p>
    <w:p>
      <w:r>
        <w:rPr>
          <w:color w:val="000000"/>
          <w:rFonts w:ascii="Times New Roman" w:hAnsi="Times New Roman"/>
          <w:sz w:val="24"/>
        </w:rPr>
        <w:t xml:space="preserve">STAFF COMMENTS</w:t>
      </w:r>
      <w:r>
        <w:rPr/>
      </w:r>
    </w:p>
    <w:p>
      <w:r>
        <w:rPr>
          <w:color w:val="000000"/>
          <w:rFonts w:ascii="Times New Roman" w:hAnsi="Times New Roman"/>
          <w:sz w:val="24"/>
        </w:rPr>
        <w:t xml:space="preserve">The Commission’s Rules of Procedure 111, IDAPA 31.01.01.111, and Procedural Order No. 26665, issued November 7, 1996, establish the minimum information that must be included with an application for a Certificate of Public Convenience and Necessity.  Staff found that the information provided by LDM in its Application and the additional material provided in support of that Application meets these requirements.</w:t>
      </w:r>
      <w:r>
        <w:rPr/>
      </w:r>
    </w:p>
    <w:p>
      <w:r>
        <w:rPr>
          <w:color w:val="000000"/>
          <w:rFonts w:ascii="Times New Roman" w:hAnsi="Times New Roman"/>
          <w:sz w:val="24"/>
        </w:rPr>
        <w:t xml:space="preserve">The Application included an audited balance sheet for December 31, 1995, and an unaudited income statement for the first 10 months of 1996.  According to the 1995 audited balance sheet, assets exceeded liabilities.  The unaudited 10 month income statement showed net sales of more than $23 million and net income of nearly $2.5 million.  According to information in its Application, LDM currently provides resold long distance telecommunications services throughout the continental United States.  Staff concluded LDM’s background should provide sufficient technical expertise for a reseller of local telecommunications services.</w:t>
      </w:r>
      <w:r>
        <w:rPr/>
      </w:r>
    </w:p>
    <w:p>
      <w:r>
        <w:rPr>
          <w:color w:val="000000"/>
          <w:rFonts w:ascii="Times New Roman" w:hAnsi="Times New Roman"/>
          <w:sz w:val="24"/>
        </w:rPr>
        <w:t xml:space="preserve">LDM certified it will comply with all Commission rules.  Staff found that LDM’s illustrative tariff, filed September 15, 1997,</w:t>
      </w:r>
      <w:r>
        <w:rPr>
          <w:color w:val="000000"/>
          <w:rFonts w:ascii="Times New Roman" w:hAnsi="Times New Roman"/>
          <w:sz w:val="24"/>
        </w:rPr>
        <w:t xml:space="preserve"> exhibits an understanding of tariffing requirements and processes.</w:t>
      </w:r>
      <w:r>
        <w:rPr/>
      </w:r>
    </w:p>
    <w:p>
      <w:r>
        <w:rPr>
          <w:color w:val="000000"/>
          <w:rFonts w:ascii="Times New Roman" w:hAnsi="Times New Roman"/>
          <w:sz w:val="24"/>
        </w:rPr>
        <w:t xml:space="preserve">Slamming Complaints</w:t>
      </w:r>
      <w:r>
        <w:rPr/>
      </w:r>
    </w:p>
    <w:p>
      <w:r>
        <w:rPr>
          <w:color w:val="000000"/>
          <w:rFonts w:ascii="Times New Roman" w:hAnsi="Times New Roman"/>
          <w:sz w:val="24"/>
        </w:rPr>
        <w:t xml:space="preserve">Because LDM presently provides interexchange service</w:t>
      </w:r>
      <w:r>
        <w:rPr>
          <w:color w:val="000000"/>
          <w:rFonts w:ascii="Times New Roman" w:hAnsi="Times New Roman"/>
          <w:sz w:val="24"/>
        </w:rPr>
        <w:t xml:space="preserve"> in Idaho, as part of its review of this Application, Staff also examined the Commission’s Consumer Assistance Staff complaint records to determine Idaho consumer experiences with LDM.  There were 24 informal complaints, comments and inquiries regarding LDM’s interexchange service for 1996 and 1997.  Staff does not know the total number of LDM interexchange</w:t>
      </w:r>
      <w:r>
        <w:rPr>
          <w:color w:val="000000"/>
          <w:rFonts w:ascii="Times New Roman" w:hAnsi="Times New Roman"/>
          <w:sz w:val="24"/>
        </w:rPr>
        <w:t xml:space="preserve"> customers.  Therefore, it cannot fully evaluate the total extent of its consumer problems.  However, Staff stated that in its experience, the total number of complaints received by the Commission normally does not accurately reflect the total magnitude of consumer problems.</w:t>
      </w:r>
      <w:r>
        <w:rPr/>
      </w:r>
    </w:p>
    <w:p>
      <w:r>
        <w:rPr>
          <w:color w:val="000000"/>
          <w:rFonts w:ascii="Times New Roman" w:hAnsi="Times New Roman"/>
          <w:sz w:val="24"/>
        </w:rPr>
        <w:t xml:space="preserve">The Consumer Assistance </w:t>
      </w:r>
      <w:r>
        <w:rPr>
          <w:color w:val="000000"/>
          <w:rFonts w:ascii="Times New Roman" w:hAnsi="Times New Roman"/>
          <w:sz w:val="24"/>
        </w:rPr>
        <w:t xml:space="preserve">Staff records contain electronically documented conversations with LDM’s long distance customers, various telecommunications companies’ representatives, correspondence, bills, and other written materials.  According to those records, Idaho consumer complaints against LDM primarily involve rates, billing, marketing practices, and carrier selection, including “slamming,” the unauthorized switching of interexchange carriers.  The majority of the complaints (22 out of 24) involved either clear allegations of slamming or the consumer alleged that LDM’s sales representatives misrepresented themselves as being agents for Sprint or the local exchange company that serves the consumer.  LDM denied intentionally misleading or slamming customers.  However, it acknowledged that it had reliability problems associated with soliciting orders through independent sales agents, especially through telemarketing.  Since, at that time, LDM did not propose changing its procedures, the Staff stated it had no basis for believing that similar slamming problems will not occur in the local exchange marketplace.</w:t>
      </w:r>
      <w:r>
        <w:rPr/>
      </w:r>
    </w:p>
    <w:p>
      <w:r>
        <w:rPr>
          <w:color w:val="000000"/>
          <w:rFonts w:ascii="Times New Roman" w:hAnsi="Times New Roman"/>
          <w:sz w:val="24"/>
        </w:rPr>
        <w:t xml:space="preserve">Staff attached</w:t>
      </w:r>
      <w:r>
        <w:rPr>
          <w:color w:val="000000"/>
          <w:rFonts w:ascii="Times New Roman" w:hAnsi="Times New Roman"/>
          <w:sz w:val="24"/>
        </w:rPr>
        <w:t xml:space="preserve"> a copy of Appendix B to the Federal Communications Commission Common Carrier Scorecard Report dated December 1997 to its Comments</w:t>
      </w:r>
      <w:r>
        <w:rPr>
          <w:color w:val="000000"/>
          <w:rFonts w:ascii="Times New Roman" w:hAnsi="Times New Roman"/>
          <w:sz w:val="24"/>
        </w:rPr>
        <w:t xml:space="preserve">.  According to that document, LDM</w:t>
      </w:r>
      <w:r>
        <w:rPr>
          <w:color w:val="000000"/>
          <w:rFonts w:ascii="Times New Roman" w:hAnsi="Times New Roman"/>
          <w:sz w:val="24"/>
        </w:rPr>
        <w:t xml:space="preserve"> had a significantly high level of slamming</w:t>
      </w:r>
      <w:r>
        <w:rPr>
          <w:color w:val="000000"/>
          <w:rFonts w:ascii="Times New Roman" w:hAnsi="Times New Roman"/>
          <w:sz w:val="24"/>
        </w:rPr>
        <w:t xml:space="preserve"> complaints</w:t>
      </w:r>
      <w:r>
        <w:rPr>
          <w:color w:val="000000"/>
          <w:rFonts w:ascii="Times New Roman" w:hAnsi="Times New Roman"/>
          <w:sz w:val="24"/>
        </w:rPr>
        <w:t xml:space="preserve">.  Although Staff stated in its Comments that LDM had the third highest </w:t>
      </w:r>
      <w:r>
        <w:rPr>
          <w:color w:val="000000"/>
          <w:rFonts w:ascii="Times New Roman" w:hAnsi="Times New Roman"/>
          <w:sz w:val="24"/>
        </w:rPr>
        <w:t xml:space="preserve">number</w:t>
      </w:r>
      <w:r>
        <w:rPr>
          <w:color w:val="000000"/>
          <w:rFonts w:ascii="Times New Roman" w:hAnsi="Times New Roman"/>
          <w:sz w:val="24"/>
        </w:rPr>
        <w:t xml:space="preserve"> of slamming complaints among resellers filed with the FCC, this was a typographical error.  LDM had the third highest number of slamming complaints </w:t>
      </w:r>
      <w:r>
        <w:rPr>
          <w:color w:val="000000"/>
          <w:rFonts w:ascii="Times New Roman" w:hAnsi="Times New Roman"/>
          <w:sz w:val="24"/>
        </w:rPr>
        <w:t xml:space="preserve">per million dollars</w:t>
      </w:r>
      <w:r>
        <w:rPr>
          <w:color w:val="000000"/>
          <w:rFonts w:ascii="Times New Roman" w:hAnsi="Times New Roman"/>
          <w:sz w:val="24"/>
        </w:rPr>
        <w:t xml:space="preserve"> in total revenue</w:t>
      </w:r>
      <w:r>
        <w:rPr>
          <w:color w:val="000000"/>
          <w:rFonts w:ascii="Times New Roman" w:hAnsi="Times New Roman"/>
          <w:sz w:val="24"/>
        </w:rPr>
        <w:t xml:space="preserve">.</w:t>
      </w:r>
      <w:r>
        <w:rPr/>
      </w:r>
    </w:p>
    <w:p>
      <w:r>
        <w:rPr>
          <w:color w:val="000000"/>
          <w:rFonts w:ascii="Times New Roman" w:hAnsi="Times New Roman"/>
          <w:sz w:val="24"/>
        </w:rPr>
        <w:t xml:space="preserve">Exemption from USF Surcharge Collection and Remittance</w:t>
      </w:r>
      <w:r>
        <w:rPr/>
      </w:r>
    </w:p>
    <w:p>
      <w:r>
        <w:rPr>
          <w:color w:val="000000"/>
          <w:rFonts w:ascii="Times New Roman" w:hAnsi="Times New Roman"/>
          <w:sz w:val="24"/>
        </w:rPr>
        <w:t xml:space="preserve">LDM also requested the Commission grant it an “exemption” from the Universal Service Fund requirements, because it stated it will operate solely as a reseller and its contributions to the Universal Service Fund (USF) will be made by its underlying carriers, U S WEST and GTE.  According to its Application, however, it has no agreements with U S WEST or GTE.  </w:t>
      </w:r>
      <w:r>
        <w:rPr>
          <w:color w:val="000000"/>
          <w:rFonts w:ascii="Times New Roman" w:hAnsi="Times New Roman"/>
          <w:sz w:val="24"/>
        </w:rPr>
        <w:t xml:space="preserve">U S WEST confirmed</w:t>
      </w:r>
      <w:r>
        <w:rPr>
          <w:color w:val="000000"/>
          <w:rFonts w:ascii="Times New Roman" w:hAnsi="Times New Roman"/>
          <w:sz w:val="24"/>
        </w:rPr>
        <w:t xml:space="preserve"> in its opposition that it had no interconnection or resale agreement with LDM for Idaho and would not be collecting a USF surcharge from end users or remitting that surcharge to the USF administrator. </w:t>
      </w:r>
      <w:r>
        <w:rPr/>
      </w:r>
    </w:p>
    <w:p>
      <w:r>
        <w:rPr>
          <w:color w:val="000000"/>
          <w:rFonts w:ascii="Times New Roman" w:hAnsi="Times New Roman"/>
          <w:sz w:val="24"/>
        </w:rPr>
        <w:t xml:space="preserve">Staff Recommendation</w:t>
      </w:r>
      <w:r>
        <w:rPr/>
      </w:r>
    </w:p>
    <w:p>
      <w:r>
        <w:rPr>
          <w:color w:val="000000"/>
          <w:rFonts w:ascii="Times New Roman" w:hAnsi="Times New Roman"/>
          <w:sz w:val="24"/>
        </w:rPr>
        <w:t xml:space="preserve">Based on Staff’s experience with LDM’s practices in obtaining long distance customers through slamming, Staff recommended LDM Systems, Inc. be denied a Certificate of Public Convenience and Necessity to provide local exchange telecommunications services within the U S WEST and GTE</w:t>
      </w:r>
      <w:r>
        <w:rPr>
          <w:color w:val="000000"/>
          <w:rFonts w:ascii="Times New Roman" w:hAnsi="Times New Roman"/>
          <w:sz w:val="24"/>
        </w:rPr>
        <w:t xml:space="preserve"> service territories.  </w:t>
      </w:r>
      <w:r>
        <w:rPr/>
      </w:r>
    </w:p>
    <w:p>
      <w:r>
        <w:rPr>
          <w:color w:val="000000"/>
          <w:rFonts w:ascii="Times New Roman" w:hAnsi="Times New Roman"/>
          <w:sz w:val="24"/>
        </w:rPr>
        <w:t xml:space="preserve">Alternatively, Staff recommended that if LDM was granted a Certificate, the Certificate be conditioned on the following two conditions:</w:t>
      </w:r>
      <w:r>
        <w:rPr/>
      </w:r>
    </w:p>
    <w:p>
      <w:r>
        <w:rPr>
          <w:color w:val="000000"/>
          <w:rFonts w:ascii="Times New Roman" w:hAnsi="Times New Roman"/>
          <w:sz w:val="24"/>
        </w:rPr>
        <w:t xml:space="preserve">1.That prior to switching the consumer’s local exchange service,</w:t>
      </w:r>
      <w:r>
        <w:rPr>
          <w:color w:val="000000"/>
          <w:rFonts w:ascii="Times New Roman" w:hAnsi="Times New Roman"/>
          <w:sz w:val="24"/>
        </w:rPr>
        <w:t xml:space="preserve"> LDM</w:t>
      </w:r>
      <w:r>
        <w:rPr>
          <w:color w:val="000000"/>
          <w:rFonts w:ascii="Times New Roman" w:hAnsi="Times New Roman"/>
          <w:sz w:val="24"/>
        </w:rPr>
        <w:t xml:space="preserve"> obtain written authorization from the consumer for the switch, and </w:t>
      </w:r>
      <w:r>
        <w:rPr/>
      </w:r>
    </w:p>
    <w:p>
      <w:r>
        <w:rPr/>
      </w:r>
    </w:p>
    <w:p>
      <w:r>
        <w:rPr>
          <w:color w:val="000000"/>
          <w:rFonts w:ascii="Times New Roman" w:hAnsi="Times New Roman"/>
          <w:sz w:val="24"/>
        </w:rPr>
        <w:t xml:space="preserve">2.That LDM</w:t>
      </w:r>
      <w:r>
        <w:rPr>
          <w:color w:val="000000"/>
          <w:rFonts w:ascii="Times New Roman" w:hAnsi="Times New Roman"/>
          <w:sz w:val="24"/>
        </w:rPr>
        <w:t xml:space="preserve"> submit a quarterly report to the Commission that reports the number of consumer complaints made to LDM</w:t>
      </w:r>
      <w:r>
        <w:rPr>
          <w:color w:val="000000"/>
          <w:rFonts w:ascii="Times New Roman" w:hAnsi="Times New Roman"/>
          <w:sz w:val="24"/>
        </w:rPr>
        <w:t xml:space="preserve"> and states the general subject matter of those complaints.</w:t>
      </w:r>
      <w:r>
        <w:rPr/>
      </w:r>
    </w:p>
    <w:p>
      <w:r>
        <w:rPr/>
      </w:r>
    </w:p>
    <w:p>
      <w:r>
        <w:rPr>
          <w:color w:val="000000"/>
          <w:rFonts w:ascii="Times New Roman" w:hAnsi="Times New Roman"/>
          <w:sz w:val="24"/>
        </w:rPr>
        <w:t xml:space="preserve">With respect to LDM’s request for an exemption from collection and remittance of the USF surcharge, Staff noted that under existing Commission rules, local exchange carriers that request an exemption may be granted exemptions only “upon the grounds that the LEC provides such a small number of local service lines in Idaho and generates such a small monthly surcharge that neither the practical administration of the USF nor the public interest requires monthly remittances.”  IDAPA 31.46.01.401.01.  Moreover, even under this rule, the LEC is still required to collect the surcharge and remit it at least yearly.</w:t>
      </w:r>
      <w:r>
        <w:rPr>
          <w:color w:val="000000"/>
          <w:rFonts w:ascii="Times New Roman" w:hAnsi="Times New Roman"/>
          <w:sz w:val="24"/>
        </w:rPr>
        <w:t xml:space="preserve">  It is not exempted from collection or remittance.</w:t>
      </w:r>
      <w:r>
        <w:rPr/>
      </w:r>
    </w:p>
    <w:p>
      <w:r>
        <w:rPr>
          <w:color w:val="000000"/>
          <w:rFonts w:ascii="Times New Roman" w:hAnsi="Times New Roman"/>
          <w:sz w:val="24"/>
        </w:rPr>
        <w:t xml:space="preserve">No LEC will be excused from making remittances less often than annually nor from annual reporting under Rules 202 and 203.</w:t>
      </w:r>
      <w:r>
        <w:rPr/>
      </w:r>
    </w:p>
    <w:p>
      <w:r>
        <w:rPr/>
      </w:r>
    </w:p>
    <w:p>
      <w:r>
        <w:rPr>
          <w:color w:val="000000"/>
          <w:rFonts w:ascii="Times New Roman" w:hAnsi="Times New Roman"/>
          <w:sz w:val="24"/>
        </w:rPr>
        <w:t xml:space="preserve">Therefore, the Staff recommended that if the Commission decided to grant LDM a Certificate, no exemption for Universal Service Fund contributions (as well as TRS fund contributions) should be granted because LDM has not established that it “provides such a small number of local service lines in Idaho and generates such a small monthly surcharge that neither the practical administration of the USF nor the public interest requires monthly remittances.”  IDAPA 31.46.01.401.01.</w:t>
      </w:r>
      <w:r>
        <w:rPr/>
      </w:r>
    </w:p>
    <w:p>
      <w:r>
        <w:rPr>
          <w:color w:val="000000"/>
          <w:rFonts w:ascii="Times New Roman" w:hAnsi="Times New Roman"/>
          <w:sz w:val="24"/>
        </w:rPr>
        <w:t xml:space="preserve">U S WEST COMMENTS</w:t>
      </w:r>
      <w:r>
        <w:rPr/>
      </w:r>
    </w:p>
    <w:p>
      <w:r>
        <w:rPr>
          <w:color w:val="000000"/>
          <w:rFonts w:ascii="Times New Roman" w:hAnsi="Times New Roman"/>
          <w:sz w:val="24"/>
        </w:rPr>
        <w:t xml:space="preserve">In its comments, U S WEST took no position regarding the propriety of granting LDM’s Application for a Certificate of Public Convenience and Necessity.  However, U S WEST objected to LDM’s request for an exemption from the requirements of </w:t>
      </w:r>
      <w:r>
        <w:rPr>
          <w:color w:val="000000"/>
          <w:rFonts w:ascii="Times New Roman" w:hAnsi="Times New Roman"/>
          <w:sz w:val="24"/>
        </w:rPr>
        <w:t xml:space="preserve">Idaho Code</w:t>
      </w:r>
      <w:r>
        <w:rPr>
          <w:color w:val="000000"/>
          <w:rFonts w:ascii="Times New Roman" w:hAnsi="Times New Roman"/>
          <w:sz w:val="24"/>
        </w:rPr>
        <w:t xml:space="preserve"> § 62-610 which requires LECs to collect and remit a surcharge to the Idaho USF.  </w:t>
      </w:r>
      <w:r>
        <w:rPr>
          <w:color w:val="000000"/>
          <w:rFonts w:ascii="Times New Roman" w:hAnsi="Times New Roman"/>
          <w:sz w:val="24"/>
        </w:rPr>
        <w:t xml:space="preserve">U S WEST stated that, at this time, LDM does not have an interconnection or resale agreement with U S WEST for the state of Idaho. </w:t>
      </w:r>
      <w:r>
        <w:rPr/>
      </w:r>
    </w:p>
    <w:p>
      <w:r>
        <w:rPr>
          <w:color w:val="000000"/>
          <w:rFonts w:ascii="Times New Roman" w:hAnsi="Times New Roman"/>
          <w:sz w:val="24"/>
        </w:rPr>
        <w:t xml:space="preserve">U S WEST</w:t>
      </w:r>
      <w:r>
        <w:rPr>
          <w:color w:val="000000"/>
          <w:rFonts w:ascii="Times New Roman" w:hAnsi="Times New Roman"/>
          <w:sz w:val="24"/>
        </w:rPr>
        <w:t xml:space="preserve"> asserted that LDM incorrectly stated the law in its</w:t>
      </w:r>
      <w:r>
        <w:rPr>
          <w:color w:val="000000"/>
          <w:rFonts w:ascii="Times New Roman" w:hAnsi="Times New Roman"/>
          <w:sz w:val="24"/>
        </w:rPr>
        <w:t xml:space="preserve"> Application.  LDM’s Application states:</w:t>
      </w:r>
      <w:r>
        <w:rPr/>
      </w:r>
    </w:p>
    <w:p>
      <w:r>
        <w:rPr>
          <w:color w:val="000000"/>
          <w:rFonts w:ascii="Times New Roman" w:hAnsi="Times New Roman"/>
          <w:sz w:val="24"/>
        </w:rPr>
        <w:t xml:space="preserve">Applicant respectfully request exemption from the requirements of I.C. § 610 [sic] and IDAPA 31.N Rule 3.  Applicant, as a resale carrier, submits that granting an exemption from the Commission’s Universal Service Fund (“USF”) requirement is warranted because the facilities-based carriers from which Applicant will purchase underlying transmission services for its Idaho operations will cover Applicant’s contribution.  Applicant’s contribution to the USF will be met through payments made by local exchange carriers (e.g., U.S. West and GTE) from which Applicant will lease transmission capacity; therefore, Applicant should be granted an exemption from direct payment into the USF.</w:t>
      </w:r>
      <w:r>
        <w:rPr/>
      </w:r>
    </w:p>
    <w:p>
      <w:r>
        <w:rPr/>
      </w:r>
    </w:p>
    <w:p>
      <w:r>
        <w:rPr>
          <w:color w:val="000000"/>
          <w:rFonts w:ascii="Times New Roman" w:hAnsi="Times New Roman"/>
          <w:sz w:val="24"/>
        </w:rPr>
        <w:t xml:space="preserve">Application at p. 4.  </w:t>
      </w:r>
      <w:r>
        <w:rPr>
          <w:color w:val="000000"/>
          <w:rFonts w:ascii="Times New Roman" w:hAnsi="Times New Roman"/>
          <w:sz w:val="24"/>
        </w:rPr>
        <w:t xml:space="preserve">U S WEST</w:t>
      </w:r>
      <w:r>
        <w:rPr>
          <w:color w:val="000000"/>
          <w:rFonts w:ascii="Times New Roman" w:hAnsi="Times New Roman"/>
          <w:sz w:val="24"/>
        </w:rPr>
        <w:t xml:space="preserve"> argued that because contribution to the Idaho USF</w:t>
      </w:r>
      <w:r>
        <w:rPr>
          <w:color w:val="000000"/>
          <w:rFonts w:ascii="Times New Roman" w:hAnsi="Times New Roman"/>
          <w:sz w:val="24"/>
        </w:rPr>
        <w:t xml:space="preserve"> is a statutory requirement, the Commission does not have the authority to grant the requested relief should it be inclined to do so and, moreover, to grant </w:t>
      </w:r>
      <w:r>
        <w:rPr>
          <w:color w:val="000000"/>
          <w:rFonts w:ascii="Times New Roman" w:hAnsi="Times New Roman"/>
          <w:sz w:val="24"/>
        </w:rPr>
        <w:t xml:space="preserve">the requested exemption would be contrary to the public’s interest.</w:t>
      </w:r>
      <w:r>
        <w:rPr>
          <w:color w:val="000000"/>
          <w:rFonts w:ascii="Times New Roman" w:hAnsi="Times New Roman"/>
          <w:sz w:val="24"/>
        </w:rPr>
        <w:t xml:space="preserve">  </w:t>
      </w:r>
      <w:r>
        <w:rPr/>
      </w:r>
    </w:p>
    <w:p>
      <w:r>
        <w:rPr>
          <w:color w:val="000000"/>
          <w:rFonts w:ascii="Times New Roman" w:hAnsi="Times New Roman"/>
          <w:sz w:val="24"/>
        </w:rPr>
        <w:t xml:space="preserve">Idaho Code</w:t>
      </w:r>
      <w:r>
        <w:rPr>
          <w:color w:val="000000"/>
          <w:rFonts w:ascii="Times New Roman" w:hAnsi="Times New Roman"/>
          <w:sz w:val="24"/>
        </w:rPr>
        <w:t xml:space="preserve"> § 62-610(2) provides that “the USF shall be funded by imposing a statewide end user surcharge on local exchange service and MTS and WATS type services.”  The code further provides that “providers of local exchange service shall remit the local exchange surcharge revenues to the fund administrator. . . .”  </w:t>
      </w:r>
      <w:r>
        <w:rPr>
          <w:color w:val="000000"/>
          <w:rFonts w:ascii="Times New Roman" w:hAnsi="Times New Roman"/>
          <w:sz w:val="24"/>
        </w:rPr>
        <w:t xml:space="preserve">U S WEST</w:t>
      </w:r>
      <w:r>
        <w:rPr>
          <w:color w:val="000000"/>
          <w:rFonts w:ascii="Times New Roman" w:hAnsi="Times New Roman"/>
          <w:sz w:val="24"/>
        </w:rPr>
        <w:t xml:space="preserve"> argued that by </w:t>
      </w:r>
      <w:r>
        <w:rPr>
          <w:color w:val="000000"/>
          <w:rFonts w:ascii="Times New Roman" w:hAnsi="Times New Roman"/>
          <w:sz w:val="24"/>
        </w:rPr>
        <w:t xml:space="preserve">requesting an exemption from collection or remittance, LDM seeks to avoid the explicit statutory requirement that end users (LDM</w:t>
      </w:r>
      <w:r>
        <w:rPr>
          <w:color w:val="000000"/>
          <w:rFonts w:ascii="Times New Roman" w:hAnsi="Times New Roman"/>
          <w:sz w:val="24"/>
        </w:rPr>
        <w:t xml:space="preserve"> retail customers) be surcharged and that their local exchange provider (LDM</w:t>
      </w:r>
      <w:r>
        <w:rPr>
          <w:color w:val="000000"/>
          <w:rFonts w:ascii="Times New Roman" w:hAnsi="Times New Roman"/>
          <w:sz w:val="24"/>
        </w:rPr>
        <w:t xml:space="preserve">) collect and remit the surcharge to the fund administrator.  </w:t>
      </w:r>
      <w:r>
        <w:rPr/>
      </w:r>
    </w:p>
    <w:p>
      <w:r>
        <w:rPr>
          <w:color w:val="000000"/>
          <w:rFonts w:ascii="Times New Roman" w:hAnsi="Times New Roman"/>
          <w:sz w:val="24"/>
        </w:rPr>
        <w:t xml:space="preserve">In addition, U S WEST</w:t>
      </w:r>
      <w:r>
        <w:rPr>
          <w:color w:val="000000"/>
          <w:rFonts w:ascii="Times New Roman" w:hAnsi="Times New Roman"/>
          <w:sz w:val="24"/>
        </w:rPr>
        <w:t xml:space="preserve"> stated that, as a wholesaler, U S WEST will not pay the end user surcharge associated with the resale of local exchange services.  In the</w:t>
      </w:r>
      <w:r>
        <w:rPr>
          <w:color w:val="000000"/>
          <w:rFonts w:ascii="Times New Roman" w:hAnsi="Times New Roman"/>
          <w:sz w:val="24"/>
        </w:rPr>
        <w:t xml:space="preserve"> typical resale arrangement, the wholesaler is not the provider of local exchange services and has no retail customer from whom to collect the surcharge.  U S WEST Comments</w:t>
      </w:r>
      <w:r>
        <w:rPr>
          <w:color w:val="000000"/>
          <w:rFonts w:ascii="Times New Roman" w:hAnsi="Times New Roman"/>
          <w:sz w:val="24"/>
        </w:rPr>
        <w:t xml:space="preserve"> at p. 3.  Consequently, U S WEST asserted it will not collect any funds to remit to the USF</w:t>
      </w:r>
      <w:r>
        <w:rPr>
          <w:color w:val="000000"/>
          <w:rFonts w:ascii="Times New Roman" w:hAnsi="Times New Roman"/>
          <w:sz w:val="24"/>
        </w:rPr>
        <w:t xml:space="preserve"> administrator.  </w:t>
      </w:r>
      <w:r>
        <w:rPr>
          <w:color w:val="000000"/>
          <w:rFonts w:ascii="Times New Roman" w:hAnsi="Times New Roman"/>
          <w:sz w:val="24"/>
        </w:rPr>
        <w:t xml:space="preserve">U S WEST</w:t>
      </w:r>
      <w:r>
        <w:rPr>
          <w:color w:val="000000"/>
          <w:rFonts w:ascii="Times New Roman" w:hAnsi="Times New Roman"/>
          <w:sz w:val="24"/>
        </w:rPr>
        <w:t xml:space="preserve"> suggested that requiring it to pay the surcharge is, in effect, requiring it to make a contribution to the USF out of revenues reduced</w:t>
      </w:r>
      <w:r>
        <w:rPr>
          <w:color w:val="000000"/>
          <w:rFonts w:ascii="Times New Roman" w:hAnsi="Times New Roman"/>
          <w:sz w:val="24"/>
        </w:rPr>
        <w:t xml:space="preserve"> by the sale of local service at a discount to a competitor LEC. </w:t>
      </w:r>
      <w:r>
        <w:rPr/>
      </w:r>
    </w:p>
    <w:p>
      <w:r>
        <w:rPr>
          <w:color w:val="000000"/>
          <w:rFonts w:ascii="Times New Roman" w:hAnsi="Times New Roman"/>
          <w:sz w:val="24"/>
        </w:rPr>
        <w:t xml:space="preserve"> Finally, U S WEST claimed that LDM’s interpretation violates the legislative intent for creating the USF.  It argued that </w:t>
      </w:r>
      <w:r>
        <w:rPr>
          <w:color w:val="000000"/>
          <w:rFonts w:ascii="Times New Roman" w:hAnsi="Times New Roman"/>
          <w:sz w:val="24"/>
        </w:rPr>
        <w:t xml:space="preserve">the Idaho Legislature intended local exchange customers, and not facilities-based providers, share the responsibility for funding the Idaho USF</w:t>
      </w:r>
      <w:r>
        <w:rPr>
          <w:color w:val="000000"/>
          <w:rFonts w:ascii="Times New Roman" w:hAnsi="Times New Roman"/>
          <w:sz w:val="24"/>
        </w:rPr>
        <w:t xml:space="preserve">.  </w:t>
      </w:r>
      <w:r>
        <w:rPr>
          <w:color w:val="000000"/>
          <w:rFonts w:ascii="Times New Roman" w:hAnsi="Times New Roman"/>
          <w:sz w:val="24"/>
        </w:rPr>
        <w:t xml:space="preserve">It also</w:t>
      </w:r>
      <w:r>
        <w:rPr>
          <w:color w:val="000000"/>
          <w:rFonts w:ascii="Times New Roman" w:hAnsi="Times New Roman"/>
          <w:sz w:val="24"/>
        </w:rPr>
        <w:t xml:space="preserve"> suggested that reducing the number of customers in the pool providing USF</w:t>
      </w:r>
      <w:r>
        <w:rPr>
          <w:color w:val="000000"/>
          <w:rFonts w:ascii="Times New Roman" w:hAnsi="Times New Roman"/>
          <w:sz w:val="24"/>
        </w:rPr>
        <w:t xml:space="preserve"> funding would increase the surcharge remaining customers would need to  pay.  It argued that LDM’s interpretation would</w:t>
      </w:r>
      <w:r>
        <w:rPr>
          <w:color w:val="000000"/>
          <w:rFonts w:ascii="Times New Roman" w:hAnsi="Times New Roman"/>
          <w:sz w:val="24"/>
        </w:rPr>
        <w:t xml:space="preserve"> give resellers, like LDM, an unintended competitive advantage.</w:t>
      </w:r>
      <w:r>
        <w:rPr/>
      </w:r>
    </w:p>
    <w:p>
      <w:r>
        <w:rPr>
          <w:color w:val="000000"/>
          <w:rFonts w:ascii="Times New Roman" w:hAnsi="Times New Roman"/>
          <w:sz w:val="24"/>
        </w:rPr>
        <w:t xml:space="preserve">IDAHO TELEPHONE ASSOCIATION COMMENTS</w:t>
      </w:r>
      <w:r>
        <w:rPr/>
      </w:r>
    </w:p>
    <w:p>
      <w:r>
        <w:rPr>
          <w:color w:val="000000"/>
          <w:rFonts w:ascii="Times New Roman" w:hAnsi="Times New Roman"/>
          <w:sz w:val="24"/>
        </w:rPr>
        <w:t xml:space="preserve">Like U S WEST, Idaho Telephone Association </w:t>
      </w:r>
      <w:r>
        <w:rPr>
          <w:color w:val="000000"/>
          <w:rFonts w:ascii="Times New Roman" w:hAnsi="Times New Roman"/>
          <w:sz w:val="24"/>
        </w:rPr>
        <w:t xml:space="preserve">took no position regarding the propriety of granting LDM’s Application for a Certificate of Public Convenience and Necessity.  However,</w:t>
      </w:r>
      <w:r>
        <w:rPr>
          <w:color w:val="000000"/>
          <w:rFonts w:ascii="Times New Roman" w:hAnsi="Times New Roman"/>
          <w:sz w:val="24"/>
        </w:rPr>
        <w:t xml:space="preserve"> like U S WEST,</w:t>
      </w:r>
      <w:r>
        <w:rPr>
          <w:color w:val="000000"/>
          <w:rFonts w:ascii="Times New Roman" w:hAnsi="Times New Roman"/>
          <w:sz w:val="24"/>
        </w:rPr>
        <w:t xml:space="preserve"> Idaho Telephone </w:t>
      </w:r>
      <w:r>
        <w:rPr>
          <w:color w:val="000000"/>
          <w:rFonts w:ascii="Times New Roman" w:hAnsi="Times New Roman"/>
          <w:sz w:val="24"/>
        </w:rPr>
        <w:t xml:space="preserve">also opposed LDM’s request for exemption from USF</w:t>
      </w:r>
      <w:r>
        <w:rPr>
          <w:color w:val="000000"/>
          <w:rFonts w:ascii="Times New Roman" w:hAnsi="Times New Roman"/>
          <w:sz w:val="24"/>
        </w:rPr>
        <w:t xml:space="preserve"> requirements.  Idaho Telephone </w:t>
      </w:r>
      <w:r>
        <w:rPr>
          <w:color w:val="000000"/>
          <w:rFonts w:ascii="Times New Roman" w:hAnsi="Times New Roman"/>
          <w:sz w:val="24"/>
        </w:rPr>
        <w:t xml:space="preserve">observed that if LDM</w:t>
      </w:r>
      <w:r>
        <w:rPr>
          <w:color w:val="000000"/>
          <w:rFonts w:ascii="Times New Roman" w:hAnsi="Times New Roman"/>
          <w:sz w:val="24"/>
        </w:rPr>
        <w:t xml:space="preserve"> resells local exchange service, as proposed in its Application, it is a “provider of local exchange” and, therefore, subject to </w:t>
      </w:r>
      <w:r>
        <w:rPr>
          <w:color w:val="000000"/>
          <w:rFonts w:ascii="Times New Roman" w:hAnsi="Times New Roman"/>
          <w:sz w:val="24"/>
        </w:rPr>
        <w:t xml:space="preserve">Idaho Code</w:t>
      </w:r>
      <w:r>
        <w:rPr>
          <w:color w:val="000000"/>
          <w:rFonts w:ascii="Times New Roman" w:hAnsi="Times New Roman"/>
          <w:sz w:val="24"/>
        </w:rPr>
        <w:t xml:space="preserve"> § 62-610.  It argued that LDM, as an LEC, cannot be exempted from the statute’s requirements.  Idaho Telephone urged the Commission to deny LDM’s request for exemption</w:t>
      </w:r>
      <w:r>
        <w:rPr>
          <w:color w:val="000000"/>
          <w:rFonts w:ascii="Times New Roman" w:hAnsi="Times New Roman"/>
          <w:sz w:val="24"/>
        </w:rPr>
        <w:t xml:space="preserve"> absent an enforceable agreement specifically providing that the wholesaler, U S WEST or GTE, will collect and remit the USF</w:t>
      </w:r>
      <w:r>
        <w:rPr>
          <w:color w:val="000000"/>
          <w:rFonts w:ascii="Times New Roman" w:hAnsi="Times New Roman"/>
          <w:sz w:val="24"/>
        </w:rPr>
        <w:t xml:space="preserve"> surcharge for each end user.  No such agreement exists now.</w:t>
      </w:r>
      <w:r>
        <w:rPr/>
      </w:r>
    </w:p>
    <w:p>
      <w:r>
        <w:rPr>
          <w:color w:val="000000"/>
          <w:rFonts w:ascii="Times New Roman" w:hAnsi="Times New Roman"/>
          <w:sz w:val="24"/>
        </w:rPr>
        <w:t xml:space="preserve">LDM SYSTEMS, INC.’S REPLY</w:t>
      </w:r>
      <w:r>
        <w:rPr/>
      </w:r>
    </w:p>
    <w:p>
      <w:r>
        <w:rPr>
          <w:color w:val="000000"/>
          <w:rFonts w:ascii="Times New Roman" w:hAnsi="Times New Roman"/>
          <w:sz w:val="24"/>
        </w:rPr>
        <w:t xml:space="preserve">LDM did not contest Staff’s, U S WEST’s or </w:t>
      </w:r>
      <w:r>
        <w:rPr>
          <w:color w:val="000000"/>
          <w:rFonts w:ascii="Times New Roman" w:hAnsi="Times New Roman"/>
          <w:sz w:val="24"/>
        </w:rPr>
        <w:t xml:space="preserve">Idaho Telephone Association</w:t>
      </w:r>
      <w:r>
        <w:rPr>
          <w:color w:val="000000"/>
          <w:rFonts w:ascii="Times New Roman" w:hAnsi="Times New Roman"/>
          <w:sz w:val="24"/>
        </w:rPr>
        <w:t xml:space="preserve">’s legal position that as a CLEC it is responsible for collecting and remitting the </w:t>
      </w:r>
      <w:r>
        <w:rPr>
          <w:color w:val="000000"/>
          <w:rFonts w:ascii="Times New Roman" w:hAnsi="Times New Roman"/>
          <w:sz w:val="24"/>
        </w:rPr>
        <w:t xml:space="preserve">USF</w:t>
      </w:r>
      <w:r>
        <w:rPr>
          <w:color w:val="000000"/>
          <w:rFonts w:ascii="Times New Roman" w:hAnsi="Times New Roman"/>
          <w:sz w:val="24"/>
        </w:rPr>
        <w:t xml:space="preserve"> surcharges.  While it also agreed with Staff that it had experienced problems with “slamming,” LDM asserted that it has taken steps to correct those problems.  It suggested that these corrective steps are consistent with the Staff’s alternative recommendation and, therefore, agreed to Staff’s recommended conditions -- written authorizations confirming a consumer’s agreement to switch local exchange service</w:t>
      </w:r>
      <w:r>
        <w:rPr>
          <w:color w:val="000000"/>
          <w:rFonts w:ascii="Times New Roman" w:hAnsi="Times New Roman"/>
          <w:sz w:val="24"/>
        </w:rPr>
        <w:t xml:space="preserve"> and submission of quarterly reports pursuant to Rules 401 and 402.  LDM Reply at p. 2.</w:t>
      </w:r>
      <w:r>
        <w:rPr/>
      </w:r>
    </w:p>
    <w:p>
      <w:r>
        <w:rPr>
          <w:color w:val="000000"/>
          <w:rFonts w:ascii="Times New Roman" w:hAnsi="Times New Roman"/>
          <w:sz w:val="24"/>
        </w:rPr>
        <w:t xml:space="preserve">LDM suggested its slamming problems were endemic in the industry and questioned Staff’s construction of its record as reflected in the FCC Scorecard.  It alleged that the July 1997 creation of a compliance division to monitor its telemarketers and the elimination of verbal orders has resolved its slamming problems. </w:t>
      </w:r>
      <w:r>
        <w:rPr/>
      </w:r>
    </w:p>
    <w:p>
      <w:r>
        <w:rPr>
          <w:color w:val="000000"/>
          <w:rFonts w:ascii="Times New Roman" w:hAnsi="Times New Roman"/>
          <w:sz w:val="24"/>
        </w:rPr>
        <w:t xml:space="preserve">STAFF RESPONSE</w:t>
      </w:r>
      <w:r>
        <w:rPr>
          <w:color w:val="000000"/>
          <w:rFonts w:ascii="Times New Roman" w:hAnsi="Times New Roman"/>
          <w:sz w:val="24"/>
        </w:rPr>
        <w:t xml:space="preserve"> TO LDM SYSTEMS, INC.’S</w:t>
      </w:r>
      <w:r>
        <w:rPr>
          <w:color w:val="000000"/>
          <w:rFonts w:ascii="Times New Roman" w:hAnsi="Times New Roman"/>
          <w:sz w:val="24"/>
        </w:rPr>
        <w:t xml:space="preserve">REPLY</w:t>
      </w:r>
      <w:r>
        <w:rPr/>
      </w:r>
    </w:p>
    <w:p>
      <w:r>
        <w:rPr>
          <w:color w:val="000000"/>
          <w:rFonts w:ascii="Times New Roman" w:hAnsi="Times New Roman"/>
          <w:sz w:val="24"/>
        </w:rPr>
        <w:t xml:space="preserve">Staff was unaware of the actions</w:t>
      </w:r>
      <w:r>
        <w:rPr>
          <w:color w:val="000000"/>
          <w:rFonts w:ascii="Times New Roman" w:hAnsi="Times New Roman"/>
          <w:sz w:val="24"/>
        </w:rPr>
        <w:t xml:space="preserve"> LDM says it took in July 1997</w:t>
      </w:r>
      <w:r>
        <w:rPr>
          <w:color w:val="000000"/>
          <w:rFonts w:ascii="Times New Roman" w:hAnsi="Times New Roman"/>
          <w:sz w:val="24"/>
        </w:rPr>
        <w:t xml:space="preserve">to address its slamming complaints.  The first time LDM indicated it had changed its procedures was in a January 22, 1998, response to another slamming complaint. </w:t>
      </w:r>
      <w:r>
        <w:rPr/>
      </w:r>
    </w:p>
    <w:p>
      <w:r>
        <w:rPr>
          <w:color w:val="000000"/>
          <w:rFonts w:ascii="Times New Roman" w:hAnsi="Times New Roman"/>
          <w:sz w:val="24"/>
        </w:rPr>
        <w:t xml:space="preserve"> Furthermore, LDM’s suggestion that Staff incorrectly interpreted the FCC Scorecard is wrong.  The excerpt attached to LDM’s Reply is from Appendix A</w:t>
      </w:r>
      <w:r>
        <w:rPr>
          <w:color w:val="000000"/>
          <w:rFonts w:ascii="Times New Roman" w:hAnsi="Times New Roman"/>
          <w:sz w:val="24"/>
        </w:rPr>
        <w:t xml:space="preserve"> to the FCC Scorecard.  Appendix A reflects the total number of consumer complaints received by each carrier.  As demonstrated by a complete copy of Appendix A, the footnote discussed in LDM’s Reply does not apply to LDM.  LDM’s reported revenue used for determining its complaint ratio was an accurate number derived from Dun and Bradstreet reports.  </w:t>
      </w:r>
      <w:r>
        <w:rPr>
          <w:color w:val="000000"/>
          <w:rFonts w:ascii="Times New Roman" w:hAnsi="Times New Roman"/>
          <w:sz w:val="24"/>
        </w:rPr>
        <w:t xml:space="preserve">See</w:t>
      </w:r>
      <w:r>
        <w:rPr>
          <w:color w:val="000000"/>
          <w:rFonts w:ascii="Times New Roman" w:hAnsi="Times New Roman"/>
          <w:sz w:val="24"/>
        </w:rPr>
        <w:t xml:space="preserve"> Exhibit A at pages 4-5.  Moreover, after comparing both Appendix A and Appendix B, out of a total of 246 consumer complaints, 245 were slamming complaints.  </w:t>
      </w:r>
      <w:r>
        <w:rPr>
          <w:color w:val="000000"/>
          <w:rFonts w:ascii="Times New Roman" w:hAnsi="Times New Roman"/>
          <w:sz w:val="24"/>
        </w:rPr>
        <w:t xml:space="preserve">See</w:t>
      </w:r>
      <w:r>
        <w:rPr>
          <w:color w:val="000000"/>
          <w:rFonts w:ascii="Times New Roman" w:hAnsi="Times New Roman"/>
          <w:sz w:val="24"/>
        </w:rPr>
        <w:t xml:space="preserve"> Exhibit A and compare LDM at pages 4 and </w:t>
      </w:r>
      <w:r>
        <w:rPr>
          <w:color w:val="000000"/>
          <w:rFonts w:ascii="Times New Roman" w:hAnsi="Times New Roman"/>
          <w:sz w:val="24"/>
        </w:rPr>
        <w:t xml:space="preserve">6.  As Staff stated in its Comments, this pattern appears to be the same as LDM has experienced in Idaho.  </w:t>
      </w:r>
      <w:r>
        <w:rPr/>
      </w:r>
    </w:p>
    <w:p>
      <w:r>
        <w:rPr>
          <w:color w:val="000000"/>
          <w:rFonts w:ascii="Times New Roman" w:hAnsi="Times New Roman"/>
          <w:sz w:val="24"/>
        </w:rPr>
        <w:t xml:space="preserve">While it is too soon to know whether LDM’s actions will reduce slamming complaints, </w:t>
      </w:r>
      <w:r>
        <w:rPr>
          <w:color w:val="000000"/>
          <w:rFonts w:ascii="Times New Roman" w:hAnsi="Times New Roman"/>
          <w:sz w:val="24"/>
        </w:rPr>
        <w:t xml:space="preserve">Staff now recommends that the Certificate should be issued on the following conditions:</w:t>
      </w:r>
      <w:r>
        <w:rPr/>
      </w:r>
    </w:p>
    <w:p>
      <w:r>
        <w:rPr>
          <w:color w:val="000000"/>
          <w:rFonts w:ascii="Times New Roman" w:hAnsi="Times New Roman"/>
          <w:sz w:val="24"/>
        </w:rPr>
        <w:t xml:space="preserve">1.That prior to switching the consumer’s local exchange service,</w:t>
      </w:r>
      <w:r>
        <w:rPr>
          <w:color w:val="000000"/>
          <w:rFonts w:ascii="Times New Roman" w:hAnsi="Times New Roman"/>
          <w:sz w:val="24"/>
        </w:rPr>
        <w:t xml:space="preserve"> LDM</w:t>
      </w:r>
      <w:r>
        <w:rPr>
          <w:color w:val="000000"/>
          <w:rFonts w:ascii="Times New Roman" w:hAnsi="Times New Roman"/>
          <w:sz w:val="24"/>
        </w:rPr>
        <w:t xml:space="preserve"> obtain written authorization from the consumer for the switch, and </w:t>
      </w:r>
      <w:r>
        <w:rPr/>
      </w:r>
    </w:p>
    <w:p>
      <w:r>
        <w:rPr/>
      </w:r>
    </w:p>
    <w:p>
      <w:r>
        <w:rPr>
          <w:color w:val="000000"/>
          <w:rFonts w:ascii="Times New Roman" w:hAnsi="Times New Roman"/>
          <w:sz w:val="24"/>
        </w:rPr>
        <w:t xml:space="preserve">2.That for the next three years, LDM</w:t>
      </w:r>
      <w:r>
        <w:rPr>
          <w:color w:val="000000"/>
          <w:rFonts w:ascii="Times New Roman" w:hAnsi="Times New Roman"/>
          <w:sz w:val="24"/>
        </w:rPr>
        <w:t xml:space="preserve"> submit a quarterly report to the Commission that reports the number of consumer complaints made to LDM</w:t>
      </w:r>
      <w:r>
        <w:rPr>
          <w:color w:val="000000"/>
          <w:rFonts w:ascii="Times New Roman" w:hAnsi="Times New Roman"/>
          <w:sz w:val="24"/>
        </w:rPr>
        <w:t xml:space="preserve"> and states the general subject matter and disposition of those complaints.</w:t>
      </w:r>
      <w:r>
        <w:rPr/>
      </w:r>
    </w:p>
    <w:p>
      <w:r>
        <w:rPr/>
      </w:r>
    </w:p>
    <w:p>
      <w:r>
        <w:rPr>
          <w:color w:val="000000"/>
          <w:rFonts w:ascii="Times New Roman" w:hAnsi="Times New Roman"/>
          <w:sz w:val="24"/>
        </w:rPr>
        <w:t xml:space="preserve">Staff recommends the following additional condition be imposed:</w:t>
      </w:r>
      <w:r>
        <w:rPr/>
      </w:r>
    </w:p>
    <w:p>
      <w:r>
        <w:rPr>
          <w:color w:val="000000"/>
          <w:rFonts w:ascii="Times New Roman" w:hAnsi="Times New Roman"/>
          <w:sz w:val="24"/>
        </w:rPr>
        <w:t xml:space="preserve">3.That LDM Systems, Inc. retain the original written authorizations from the consumer for a period of three years and provide a copy of that authorization in response to consumer or IPUC Staff request. </w:t>
      </w:r>
      <w:r>
        <w:rPr/>
      </w:r>
    </w:p>
    <w:p>
      <w:r>
        <w:rPr/>
      </w:r>
    </w:p>
    <w:p>
      <w:r>
        <w:rPr>
          <w:color w:val="000000"/>
          <w:rFonts w:ascii="Times New Roman" w:hAnsi="Times New Roman"/>
          <w:sz w:val="24"/>
        </w:rPr>
        <w:t xml:space="preserve">Staff continues to recommend the Commission grant LDM</w:t>
      </w:r>
      <w:r>
        <w:rPr>
          <w:color w:val="000000"/>
          <w:rFonts w:ascii="Times New Roman" w:hAnsi="Times New Roman"/>
          <w:sz w:val="24"/>
        </w:rPr>
        <w:t xml:space="preserve"> no exemption for USF contributions (as well as TRS fund contributions) because LDM has not established that it “provides such a small number of local service lines in Idaho and generates such a small monthly surcharge that neither the practical administration of the USF nor the public interest requires monthly remittances.”  IDAPA 31.46.01.401.01.  Furthermore, LDM has not established that the USF surcharge will be collected from end users by any carrier and remitted to the USF administrator as required by </w:t>
      </w:r>
      <w:r>
        <w:rPr>
          <w:color w:val="000000"/>
          <w:rFonts w:ascii="Times New Roman" w:hAnsi="Times New Roman"/>
          <w:sz w:val="24"/>
        </w:rPr>
        <w:t xml:space="preserve">Idaho Code </w:t>
      </w:r>
      <w:r>
        <w:rPr>
          <w:color w:val="000000"/>
          <w:rFonts w:ascii="Times New Roman" w:hAnsi="Times New Roman"/>
          <w:sz w:val="24"/>
        </w:rPr>
        <w:t xml:space="preserve">§ 62-610. </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want to grant LDM Systems, Inc. a Certificate of Public Convenience and Necessity for those areas currently served by</w:t>
      </w:r>
      <w:r>
        <w:rPr>
          <w:color w:val="000000"/>
          <w:rFonts w:ascii="Times New Roman" w:hAnsi="Times New Roman"/>
          <w:sz w:val="24"/>
        </w:rPr>
        <w:t xml:space="preserve"> U S WEST Communications, Inc. (North and South) and GTE Northwest Incorporated, as reflected in U S WEST’s and GTE’s current Certificates</w:t>
      </w:r>
      <w:r>
        <w:rPr>
          <w:color w:val="000000"/>
          <w:rFonts w:ascii="Times New Roman" w:hAnsi="Times New Roman"/>
          <w:sz w:val="24"/>
        </w:rPr>
        <w:t xml:space="preserve">?  </w:t>
      </w:r>
      <w:r>
        <w:rPr/>
      </w:r>
    </w:p>
    <w:p>
      <w:r>
        <w:rPr>
          <w:color w:val="000000"/>
          <w:rFonts w:ascii="Times New Roman" w:hAnsi="Times New Roman"/>
          <w:sz w:val="24"/>
        </w:rPr>
        <w:t xml:space="preserve">If the Commission decides to grant </w:t>
      </w:r>
      <w:r>
        <w:rPr>
          <w:color w:val="000000"/>
          <w:rFonts w:ascii="Times New Roman" w:hAnsi="Times New Roman"/>
          <w:sz w:val="24"/>
        </w:rPr>
        <w:t xml:space="preserve">LDM Systems, Inc. a Certificate of Public Convenience and Necessity, does it want to condition issuance of that Certificate as follows:</w:t>
      </w:r>
      <w:r>
        <w:rPr/>
      </w:r>
    </w:p>
    <w:p>
      <w:r>
        <w:rPr>
          <w:color w:val="000000"/>
          <w:rFonts w:ascii="Times New Roman" w:hAnsi="Times New Roman"/>
          <w:sz w:val="24"/>
        </w:rPr>
        <w:t xml:space="preserve">1.Prior to switching the consumer’s local exchange service,</w:t>
      </w:r>
      <w:r>
        <w:rPr>
          <w:color w:val="000000"/>
          <w:rFonts w:ascii="Times New Roman" w:hAnsi="Times New Roman"/>
          <w:sz w:val="24"/>
        </w:rPr>
        <w:t xml:space="preserve"> LDM Systems, Inc. must obtain written authorization from the consumer to switch to LDM, and </w:t>
      </w:r>
      <w:r>
        <w:rPr/>
      </w:r>
    </w:p>
    <w:p>
      <w:r>
        <w:rPr/>
      </w:r>
    </w:p>
    <w:p>
      <w:r>
        <w:rPr>
          <w:color w:val="000000"/>
          <w:rFonts w:ascii="Times New Roman" w:hAnsi="Times New Roman"/>
          <w:sz w:val="24"/>
        </w:rPr>
        <w:t xml:space="preserve">2.LDM Systems, Inc.</w:t>
      </w:r>
      <w:r>
        <w:rPr>
          <w:color w:val="000000"/>
          <w:rFonts w:ascii="Times New Roman" w:hAnsi="Times New Roman"/>
          <w:sz w:val="24"/>
        </w:rPr>
        <w:t xml:space="preserve"> must submit a quarterly report to the Commission that reports the number of consumer complaints made to LDM and states the general subject matter and disposition of those complaints.</w:t>
      </w:r>
      <w:r>
        <w:rPr/>
      </w:r>
    </w:p>
    <w:p>
      <w:r>
        <w:rPr/>
      </w:r>
    </w:p>
    <w:p>
      <w:r>
        <w:rPr>
          <w:color w:val="000000"/>
          <w:rFonts w:ascii="Times New Roman" w:hAnsi="Times New Roman"/>
          <w:sz w:val="24"/>
        </w:rPr>
        <w:t xml:space="preserve">3.That LDM Systems, Inc. retain the original written authorizations from the consumer for a period of three years and provide a copy of that authorization in response to consumer or IPUC Staff request. </w:t>
      </w:r>
      <w:r>
        <w:rPr/>
      </w:r>
    </w:p>
    <w:p>
      <w:r>
        <w:rPr/>
      </w:r>
    </w:p>
    <w:p>
      <w:r>
        <w:rPr>
          <w:color w:val="000000"/>
          <w:rFonts w:ascii="Times New Roman" w:hAnsi="Times New Roman"/>
          <w:sz w:val="24"/>
        </w:rPr>
        <w:t xml:space="preserve">If the Commission decides to grant </w:t>
      </w:r>
      <w:r>
        <w:rPr>
          <w:color w:val="000000"/>
          <w:rFonts w:ascii="Times New Roman" w:hAnsi="Times New Roman"/>
          <w:sz w:val="24"/>
        </w:rPr>
        <w:t xml:space="preserve">LDM Systems, Inc. a Certificate of Public Convenience and Necessity, does it want to</w:t>
      </w:r>
      <w:r>
        <w:rPr>
          <w:color w:val="000000"/>
          <w:rFonts w:ascii="Times New Roman" w:hAnsi="Times New Roman"/>
          <w:sz w:val="24"/>
        </w:rPr>
        <w:t xml:space="preserve"> exempt </w:t>
      </w:r>
      <w:r>
        <w:rPr>
          <w:color w:val="000000"/>
          <w:rFonts w:ascii="Times New Roman" w:hAnsi="Times New Roman"/>
          <w:sz w:val="24"/>
        </w:rPr>
        <w:t xml:space="preserve">LDM Systems, Inc.</w:t>
      </w:r>
      <w:r>
        <w:rPr>
          <w:color w:val="000000"/>
          <w:rFonts w:ascii="Times New Roman" w:hAnsi="Times New Roman"/>
          <w:sz w:val="24"/>
        </w:rPr>
        <w:t xml:space="preserve"> from collecting the USF surcharge from all end users it serves, from remitting those surcharges to the USF administrator, or from otherwise fulfilling all the requirements </w:t>
      </w:r>
      <w:r>
        <w:rPr>
          <w:color w:val="000000"/>
          <w:rFonts w:ascii="Times New Roman" w:hAnsi="Times New Roman"/>
          <w:sz w:val="24"/>
        </w:rPr>
        <w:t xml:space="preserve">Idaho Code </w:t>
      </w:r>
      <w:r>
        <w:rPr>
          <w:color w:val="000000"/>
          <w:rFonts w:ascii="Times New Roman" w:hAnsi="Times New Roman"/>
          <w:sz w:val="24"/>
        </w:rPr>
        <w:t xml:space="preserve">§ 62-610 places on LECs?</w:t>
      </w:r>
      <w:r>
        <w:rPr/>
      </w:r>
    </w:p>
    <w:p>
      <w:r>
        <w:rPr/>
      </w:r>
    </w:p>
    <w:p>
      <w:r>
        <w:rPr/>
      </w:r>
    </w:p>
    <w:p>
      <w:r>
        <w:rPr>
          <w:color w:val="000000"/>
          <w:rFonts w:ascii="Times New Roman" w:hAnsi="Times New Roman"/>
          <w:sz w:val="24"/>
        </w:rPr>
        <w:t xml:space="preserve">___________________________</w:t>
      </w:r>
      <w:r>
        <w:rPr/>
      </w:r>
    </w:p>
    <w:p>
      <w:r>
        <w:rPr>
          <w:color w:val="000000"/>
          <w:rFonts w:ascii="Times New Roman" w:hAnsi="Times New Roman"/>
          <w:sz w:val="24"/>
        </w:rPr>
        <w:t xml:space="preserve">Cheri C. Copsey</w:t>
      </w:r>
      <w:r>
        <w:rPr/>
      </w:r>
    </w:p>
    <w:p>
      <w:r>
        <w:rPr>
          <w:color w:val="000000"/>
          <w:rFonts w:ascii="Times New Roman" w:hAnsi="Times New Roman"/>
          <w:sz w:val="18"/>
        </w:rPr>
        <w:t xml:space="preserve">M:ldmt971.cc3</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