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RESIDENTS OF YELLOW PINE AREA FOR EXTENDED AREA SERVICE BETWEEN YELLOW PINE, MCCALL AND CASCADE.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MID-T-98-1</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 on September 11, 1998, the Commission received a Petition from twenty-three (23) Midvale Telephone Company customers for toll-free extended area service (EAS)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between the Yellow Pine, McCall and Cascade exchanges. </w:t>
      </w:r>
      <w:r>
        <w:rPr>
          <w:color w:val="000000"/>
          <w:rFonts w:ascii="Times New Roman" w:hAnsi="Times New Roman"/>
          <w:sz w:val="24"/>
          <w:vertAlign w:val="baseline"/>
        </w:rPr>
        <w:t xml:space="preserve"> Citizens Telecommunications Company of Idaho</w:t>
      </w:r>
      <w:r>
        <w:rPr>
          <w:color w:val="000000"/>
          <w:rFonts w:ascii="Times New Roman" w:hAnsi="Times New Roman"/>
          <w:sz w:val="24"/>
          <w:vertAlign w:val="baseline"/>
        </w:rPr>
        <w:t xml:space="preserve"> provides local exchange service to the communities of McCall and Cascade. </w:t>
      </w:r>
      <w:r>
        <w:rPr>
          <w:vertAlign w:val="baseline"/>
        </w:rPr>
      </w:r>
    </w:p>
    <w:p>
      <w:r>
        <w:rPr>
          <w:color w:val="000000"/>
          <w:rFonts w:ascii="Times New Roman" w:hAnsi="Times New Roman"/>
          <w:sz w:val="24"/>
          <w:vertAlign w:val="baseline"/>
        </w:rPr>
        <w:t xml:space="preserve">YOU ARE FURTHER NOTIFIED that the petitioners allege that there is a strong community-of-interest between the Yellow Pine exchange and the McCall and Cascade exchanges.  The Petition states that many customers call the requested areas for work, medical, government, school, and community needs.</w:t>
      </w:r>
      <w:r>
        <w:rPr>
          <w:vertAlign w:val="baseline"/>
        </w:rPr>
      </w:r>
    </w:p>
    <w:p>
      <w:r>
        <w:rPr>
          <w:color w:val="000000"/>
          <w:rFonts w:ascii="Times New Roman" w:hAnsi="Times New Roman"/>
          <w:sz w:val="24"/>
          <w:vertAlign w:val="baseline"/>
        </w:rPr>
        <w:t xml:space="preserve">YOU ARE FURTHER NOTIFIED that Midvale Telephone Company and </w:t>
      </w:r>
      <w:r>
        <w:rPr>
          <w:color w:val="000000"/>
          <w:rFonts w:ascii="Times New Roman" w:hAnsi="Times New Roman"/>
          <w:sz w:val="24"/>
          <w:vertAlign w:val="baseline"/>
        </w:rPr>
        <w:t xml:space="preserve">Citizens Telecommunications Company of Idaho</w:t>
      </w:r>
      <w:r>
        <w:rPr>
          <w:color w:val="000000"/>
          <w:rFonts w:ascii="Times New Roman" w:hAnsi="Times New Roman"/>
          <w:sz w:val="24"/>
          <w:vertAlign w:val="baseline"/>
        </w:rPr>
        <w:t xml:space="preserve"> are designated as parties to this proceeding.  The Commission understands that the parties as well as the Staff have already begun their investigations to determine the community-of-interest, costs, and feasibility of the requests.</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March 1, 1999</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HEREBY NOTIFIED that the Commission will schedule a technical hearing in this case at a future time.  The purpose of this hearing will be to take the technical evidence of the Companies and the Staff concerning the costs (including any projected rate increase to fund the requests), the community-of-interest, and feasibility of the requests.  </w:t>
      </w:r>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YOU ARE FURTHER NOTIFIED that the Petitions in this case is available for public inspection during regular business hours at the Commission offices.  The prepared testimony and exhibits must conform to the requirements of Rules 230-231 of the Commission’s Rules of Procedure, IDAPA 31.01.01.230-231.  The Commission is located at:</w:t>
      </w:r>
      <w:r>
        <w:rPr>
          <w:vertAlign w:val="baseline"/>
        </w:rPr>
      </w:r>
    </w:p>
    <w:p>
      <w:r>
        <w:rPr>
          <w:color w:val="000000"/>
          <w:rFonts w:ascii="Times New Roman" w:hAnsi="Times New Roman"/>
          <w:sz w:val="22"/>
          <w:vertAlign w:val="baseline"/>
        </w:rPr>
        <w:t xml:space="preserve">IDAHO PUBLIC UTILITIES COMMISSION</w:t>
      </w:r>
      <w:r>
        <w:rPr>
          <w:vertAlign w:val="baseline"/>
        </w:rPr>
      </w:r>
    </w:p>
    <w:p>
      <w:r>
        <w:rPr>
          <w:color w:val="000000"/>
          <w:rFonts w:ascii="Times New Roman" w:hAnsi="Times New Roman"/>
          <w:sz w:val="22"/>
          <w:vertAlign w:val="baseline"/>
        </w:rPr>
        <w:t xml:space="preserve">PO BOX 83720</w:t>
      </w:r>
      <w:r>
        <w:rPr>
          <w:vertAlign w:val="baseline"/>
        </w:rPr>
      </w:r>
    </w:p>
    <w:p>
      <w:r>
        <w:rPr>
          <w:color w:val="000000"/>
          <w:rFonts w:ascii="Times New Roman" w:hAnsi="Times New Roman"/>
          <w:sz w:val="22"/>
          <w:vertAlign w:val="baseline"/>
        </w:rPr>
        <w:t xml:space="preserve">BOISE, IDAHO  83720-0074</w:t>
      </w:r>
      <w:r>
        <w:rPr>
          <w:vertAlign w:val="baseline"/>
        </w:rPr>
      </w:r>
    </w:p>
    <w:p>
      <w:r>
        <w:rPr>
          <w:color w:val="000000"/>
          <w:rFonts w:ascii="Times New Roman" w:hAnsi="Times New Roman"/>
          <w:sz w:val="22"/>
          <w:vertAlign w:val="baseline"/>
        </w:rPr>
        <w:t xml:space="preserve">(208) 334-0338  (TELEPHONE)</w:t>
      </w:r>
      <w:r>
        <w:rPr>
          <w:vertAlign w:val="baseline"/>
        </w:rPr>
      </w:r>
    </w:p>
    <w:p>
      <w:r>
        <w:rPr>
          <w:color w:val="000000"/>
          <w:rFonts w:ascii="Times New Roman" w:hAnsi="Times New Roman"/>
          <w:sz w:val="22"/>
          <w:vertAlign w:val="baseline"/>
        </w:rPr>
        <w:t xml:space="preserve">(208) 334-3151  (TEXT TELEPHONE)</w:t>
      </w:r>
      <w:r>
        <w:rPr>
          <w:vertAlign w:val="baseline"/>
        </w:rPr>
      </w:r>
    </w:p>
    <w:p>
      <w:r>
        <w:rPr>
          <w:color w:val="000000"/>
          <w:rFonts w:ascii="Times New Roman" w:hAnsi="Times New Roman"/>
          <w:sz w:val="22"/>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Idaho Code.</w:t>
      </w:r>
      <w:r>
        <w:rPr>
          <w:vertAlign w:val="baseline"/>
        </w:rPr>
      </w:r>
    </w:p>
    <w:p>
      <w:r>
        <w:rPr>
          <w:vertAlign w:val="baseline"/>
        </w:rPr>
      </w:r>
    </w:p>
    <w:p>
      <w:r>
        <w:rPr>
          <w:color w:val="000000"/>
          <w:rFonts w:ascii="Times New Roman" w:hAnsi="Times New Roman"/>
          <w:sz w:val="24"/>
          <w:vertAlign w:val="baseline"/>
        </w:rPr>
        <w:t xml:space="preserve">DATED at Boise, Idaho this </w:t>
      </w:r>
      <w:r>
        <w:rPr>
          <w:color w:val="000000"/>
          <w:rFonts w:ascii="Times New Roman" w:hAnsi="Times New Roman"/>
          <w:sz w:val="24"/>
          <w:vertAlign w:val="baseline"/>
        </w:rPr>
        <w:t xml:space="preserve">                 day of February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N:midt981.cc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“Toll-free” EAS is something of a misnomer because the costs associated with converting a former long-distance toll route to a toll-free EAS route are usually recovered from the affected customers by increasing their rates for local service.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