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10679">
      <w:pPr>
        <w:pStyle w:val="Heading1"/>
      </w:pPr>
      <w:bookmarkStart w:id="0" w:name="_GoBack"/>
      <w:bookmarkEnd w:id="0"/>
      <w:r>
        <w:rPr>
          <w:noProof/>
        </w:rPr>
        <mc:AlternateContent>
          <mc:Choice Requires="wps">
            <w:drawing>
              <wp:anchor distT="0" distB="0" distL="114300" distR="114300" simplePos="0" relativeHeight="251657728" behindDoc="1" locked="0" layoutInCell="0" allowOverlap="1">
                <wp:simplePos x="0" y="0"/>
                <wp:positionH relativeFrom="column">
                  <wp:posOffset>4937760</wp:posOffset>
                </wp:positionH>
                <wp:positionV relativeFrom="paragraph">
                  <wp:posOffset>-640080</wp:posOffset>
                </wp:positionV>
                <wp:extent cx="155448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10679">
                            <w:pPr>
                              <w:jc w:val="center"/>
                              <w:rPr>
                                <w:sz w:val="19"/>
                              </w:rPr>
                            </w:pPr>
                            <w:r>
                              <w:rPr>
                                <w:sz w:val="19"/>
                              </w:rPr>
                              <w:t>Office of the Secretary</w:t>
                            </w:r>
                          </w:p>
                          <w:p w:rsidR="00000000" w:rsidRDefault="00410679">
                            <w:pPr>
                              <w:jc w:val="center"/>
                              <w:rPr>
                                <w:sz w:val="19"/>
                              </w:rPr>
                            </w:pPr>
                            <w:r>
                              <w:rPr>
                                <w:sz w:val="19"/>
                              </w:rPr>
                              <w:t>Service Date</w:t>
                            </w:r>
                          </w:p>
                          <w:p w:rsidR="00000000" w:rsidRDefault="00410679">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19,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8pt;margin-top:-50.4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" o:allowincell="f" stroked="f">
                <v:textbox>
                  <w:txbxContent>
                    <w:p w:rsidR="00000000" w:rsidRDefault="00410679">
                      <w:pPr>
                        <w:jc w:val="center"/>
                        <w:rPr>
                          <w:sz w:val="19"/>
                        </w:rPr>
                      </w:pPr>
                      <w:r>
                        <w:rPr>
                          <w:sz w:val="19"/>
                        </w:rPr>
                        <w:t>Office of the Secretary</w:t>
                      </w:r>
                    </w:p>
                    <w:p w:rsidR="00000000" w:rsidRDefault="00410679">
                      <w:pPr>
                        <w:jc w:val="center"/>
                        <w:rPr>
                          <w:sz w:val="19"/>
                        </w:rPr>
                      </w:pPr>
                      <w:r>
                        <w:rPr>
                          <w:sz w:val="19"/>
                        </w:rPr>
                        <w:t>Service Date</w:t>
                      </w:r>
                    </w:p>
                    <w:p w:rsidR="00000000" w:rsidRDefault="00410679">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19, 1999</w:t>
                      </w:r>
                      <w:r>
                        <w:rPr>
                          <w:sz w:val="19"/>
                        </w:rPr>
                        <w:fldChar w:fldCharType="end"/>
                      </w:r>
                    </w:p>
                  </w:txbxContent>
                </v:textbox>
              </v:shape>
            </w:pict>
          </mc:Fallback>
        </mc:AlternateContent>
      </w:r>
      <w:r>
        <w:tab/>
        <w:t>BEFORE THE IDAHO PUBLIC UTILITIES COMMISSION</w:t>
      </w:r>
    </w:p>
    <w:p w:rsidR="00000000" w:rsidRDefault="00410679">
      <w:pPr>
        <w:tabs>
          <w:tab w:val="left" w:pos="0"/>
        </w:tabs>
        <w:jc w:val="both"/>
        <w:rPr>
          <w:sz w:val="28"/>
        </w:rPr>
      </w:pPr>
    </w:p>
    <w:p w:rsidR="00000000" w:rsidRDefault="00410679">
      <w:pPr>
        <w:tabs>
          <w:tab w:val="left" w:pos="0"/>
        </w:tabs>
        <w:jc w:val="both"/>
        <w:rPr>
          <w:sz w:val="28"/>
        </w:rPr>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410679">
            <w:pPr>
              <w:tabs>
                <w:tab w:val="left" w:pos="0"/>
                <w:tab w:val="left" w:pos="5040"/>
                <w:tab w:val="left" w:pos="5670"/>
              </w:tabs>
              <w:spacing w:after="19"/>
              <w:rPr>
                <w:b/>
              </w:rPr>
            </w:pPr>
            <w:r>
              <w:rPr>
                <w:b/>
              </w:rPr>
              <w:t xml:space="preserve">IN THE MATTER OF THE APPLICATION OF PREFERRED CARRIER SERVICES, INC. FOR A CERTIFICATE OF PUBLIC CONVENIENCE AND NECESSITY. </w:t>
            </w:r>
          </w:p>
        </w:tc>
        <w:tc>
          <w:tcPr>
            <w:tcW w:w="450" w:type="dxa"/>
            <w:tcBorders>
              <w:top w:val="single" w:sz="6" w:space="0" w:color="FFFFFF"/>
              <w:left w:val="single" w:sz="6" w:space="0" w:color="FFFFFF"/>
              <w:bottom w:val="single" w:sz="6" w:space="0" w:color="FFFFFF"/>
              <w:right w:val="single" w:sz="6" w:space="0" w:color="FFFFFF"/>
            </w:tcBorders>
          </w:tcPr>
          <w:p w:rsidR="00000000" w:rsidRDefault="00410679">
            <w:pPr>
              <w:tabs>
                <w:tab w:val="left" w:pos="0"/>
                <w:tab w:val="left" w:pos="5040"/>
                <w:tab w:val="left" w:pos="5670"/>
              </w:tabs>
              <w:rPr>
                <w:b/>
              </w:rPr>
            </w:pPr>
            <w:r>
              <w:rPr>
                <w:b/>
              </w:rPr>
              <w:t>)</w:t>
            </w:r>
          </w:p>
          <w:p w:rsidR="00000000" w:rsidRDefault="00410679">
            <w:pPr>
              <w:tabs>
                <w:tab w:val="left" w:pos="0"/>
                <w:tab w:val="left" w:pos="5040"/>
                <w:tab w:val="left" w:pos="5670"/>
              </w:tabs>
              <w:rPr>
                <w:b/>
              </w:rPr>
            </w:pPr>
            <w:r>
              <w:rPr>
                <w:b/>
              </w:rPr>
              <w:t>)</w:t>
            </w:r>
          </w:p>
          <w:p w:rsidR="00000000" w:rsidRDefault="00410679">
            <w:pPr>
              <w:tabs>
                <w:tab w:val="left" w:pos="0"/>
                <w:tab w:val="left" w:pos="5040"/>
                <w:tab w:val="left" w:pos="5670"/>
              </w:tabs>
              <w:rPr>
                <w:b/>
              </w:rPr>
            </w:pPr>
            <w:r>
              <w:rPr>
                <w:b/>
              </w:rPr>
              <w:t>)</w:t>
            </w:r>
          </w:p>
          <w:p w:rsidR="00000000" w:rsidRDefault="00410679">
            <w:pPr>
              <w:tabs>
                <w:tab w:val="left" w:pos="0"/>
                <w:tab w:val="left" w:pos="5040"/>
                <w:tab w:val="left" w:pos="5670"/>
              </w:tabs>
              <w:rPr>
                <w:b/>
              </w:rPr>
            </w:pPr>
            <w:r>
              <w:rPr>
                <w:b/>
              </w:rPr>
              <w:t>)</w:t>
            </w:r>
          </w:p>
          <w:p w:rsidR="00000000" w:rsidRDefault="00410679">
            <w:pPr>
              <w:tabs>
                <w:tab w:val="left" w:pos="0"/>
                <w:tab w:val="left" w:pos="5040"/>
                <w:tab w:val="left" w:pos="5670"/>
              </w:tabs>
              <w:rPr>
                <w:b/>
              </w:rPr>
            </w:pPr>
            <w:r>
              <w:rPr>
                <w:b/>
              </w:rPr>
              <w:t>)</w:t>
            </w:r>
          </w:p>
          <w:p w:rsidR="00000000" w:rsidRDefault="00410679">
            <w:pPr>
              <w:tabs>
                <w:tab w:val="left" w:pos="0"/>
                <w:tab w:val="left" w:pos="5040"/>
                <w:tab w:val="left" w:pos="5670"/>
              </w:tabs>
              <w:spacing w:after="19"/>
              <w:rPr>
                <w:b/>
              </w:rPr>
            </w:pPr>
            <w:r>
              <w:rPr>
                <w:b/>
              </w:rPr>
              <w:t>)</w:t>
            </w:r>
          </w:p>
          <w:p w:rsidR="00000000" w:rsidRDefault="00410679">
            <w:pPr>
              <w:tabs>
                <w:tab w:val="left" w:pos="0"/>
                <w:tab w:val="left" w:pos="5040"/>
                <w:tab w:val="left" w:pos="5670"/>
              </w:tabs>
              <w:spacing w:after="19"/>
              <w:rPr>
                <w:b/>
              </w:rPr>
            </w:pPr>
            <w:r>
              <w:rPr>
                <w:b/>
              </w:rPr>
              <w:t>)</w:t>
            </w:r>
          </w:p>
          <w:p w:rsidR="00000000" w:rsidRDefault="00410679">
            <w:pPr>
              <w:tabs>
                <w:tab w:val="left" w:pos="0"/>
                <w:tab w:val="left" w:pos="5040"/>
                <w:tab w:val="left" w:pos="5670"/>
              </w:tabs>
              <w:spacing w:after="19"/>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410679">
            <w:pPr>
              <w:tabs>
                <w:tab w:val="left" w:pos="0"/>
                <w:tab w:val="left" w:pos="5040"/>
                <w:tab w:val="left" w:pos="5670"/>
              </w:tabs>
              <w:rPr>
                <w:b/>
              </w:rPr>
            </w:pPr>
          </w:p>
          <w:p w:rsidR="00000000" w:rsidRDefault="00410679">
            <w:pPr>
              <w:tabs>
                <w:tab w:val="left" w:pos="0"/>
                <w:tab w:val="left" w:pos="5040"/>
                <w:tab w:val="left" w:pos="5670"/>
              </w:tabs>
              <w:spacing w:after="19"/>
              <w:rPr>
                <w:b/>
              </w:rPr>
            </w:pPr>
            <w:r>
              <w:rPr>
                <w:b/>
              </w:rPr>
              <w:t>CASE NO. PCS-T-98-1</w:t>
            </w:r>
          </w:p>
          <w:p w:rsidR="00000000" w:rsidRDefault="00410679">
            <w:pPr>
              <w:tabs>
                <w:tab w:val="left" w:pos="0"/>
                <w:tab w:val="left" w:pos="5040"/>
                <w:tab w:val="left" w:pos="5670"/>
              </w:tabs>
              <w:spacing w:after="19"/>
              <w:rPr>
                <w:b/>
              </w:rPr>
            </w:pPr>
          </w:p>
          <w:p w:rsidR="00000000" w:rsidRDefault="00410679">
            <w:pPr>
              <w:tabs>
                <w:tab w:val="left" w:pos="0"/>
                <w:tab w:val="left" w:pos="5040"/>
                <w:tab w:val="left" w:pos="5670"/>
              </w:tabs>
              <w:spacing w:after="19"/>
              <w:rPr>
                <w:b/>
              </w:rPr>
            </w:pPr>
            <w:r>
              <w:rPr>
                <w:b/>
              </w:rPr>
              <w:t>NOTICE OF APPLICATION</w:t>
            </w:r>
          </w:p>
          <w:p w:rsidR="00000000" w:rsidRDefault="00410679">
            <w:pPr>
              <w:tabs>
                <w:tab w:val="left" w:pos="0"/>
                <w:tab w:val="left" w:pos="5040"/>
                <w:tab w:val="left" w:pos="5670"/>
              </w:tabs>
              <w:spacing w:after="19"/>
              <w:rPr>
                <w:b/>
              </w:rPr>
            </w:pPr>
            <w:r>
              <w:rPr>
                <w:b/>
              </w:rPr>
              <w:t>NOTICE OF MODIFIED</w:t>
            </w:r>
          </w:p>
          <w:p w:rsidR="00000000" w:rsidRDefault="00410679">
            <w:pPr>
              <w:tabs>
                <w:tab w:val="left" w:pos="0"/>
                <w:tab w:val="left" w:pos="5040"/>
                <w:tab w:val="left" w:pos="5670"/>
              </w:tabs>
              <w:spacing w:after="19"/>
              <w:rPr>
                <w:b/>
              </w:rPr>
            </w:pPr>
            <w:r>
              <w:rPr>
                <w:b/>
              </w:rPr>
              <w:t xml:space="preserve">   </w:t>
            </w:r>
            <w:r>
              <w:rPr>
                <w:b/>
              </w:rPr>
              <w:t xml:space="preserve">     PROCEDURE</w:t>
            </w:r>
          </w:p>
          <w:p w:rsidR="00000000" w:rsidRDefault="00410679">
            <w:pPr>
              <w:tabs>
                <w:tab w:val="left" w:pos="0"/>
                <w:tab w:val="left" w:pos="5040"/>
                <w:tab w:val="left" w:pos="5670"/>
              </w:tabs>
              <w:spacing w:after="19"/>
              <w:rPr>
                <w:b/>
              </w:rPr>
            </w:pPr>
          </w:p>
          <w:p w:rsidR="00000000" w:rsidRDefault="00410679">
            <w:pPr>
              <w:tabs>
                <w:tab w:val="left" w:pos="0"/>
                <w:tab w:val="left" w:pos="5040"/>
                <w:tab w:val="left" w:pos="5670"/>
              </w:tabs>
              <w:spacing w:after="19"/>
              <w:rPr>
                <w:b/>
              </w:rPr>
            </w:pPr>
            <w:r>
              <w:rPr>
                <w:b/>
              </w:rPr>
              <w:t>ORDER NO. 28052</w:t>
            </w:r>
          </w:p>
        </w:tc>
      </w:tr>
    </w:tbl>
    <w:p w:rsidR="00000000" w:rsidRDefault="00410679">
      <w:pPr>
        <w:tabs>
          <w:tab w:val="left" w:pos="0"/>
          <w:tab w:val="left" w:pos="5040"/>
          <w:tab w:val="left" w:pos="5670"/>
        </w:tabs>
        <w:jc w:val="both"/>
      </w:pPr>
    </w:p>
    <w:p w:rsidR="00000000" w:rsidRDefault="00410679">
      <w:pPr>
        <w:tabs>
          <w:tab w:val="left" w:pos="0"/>
          <w:tab w:val="left" w:pos="5040"/>
          <w:tab w:val="left" w:pos="5670"/>
        </w:tabs>
        <w:jc w:val="both"/>
      </w:pPr>
    </w:p>
    <w:p w:rsidR="00000000" w:rsidRDefault="00410679">
      <w:pPr>
        <w:tabs>
          <w:tab w:val="left" w:pos="1080"/>
        </w:tabs>
        <w:spacing w:line="360" w:lineRule="auto"/>
        <w:jc w:val="both"/>
      </w:pPr>
      <w:r>
        <w:rPr>
          <w:b/>
        </w:rPr>
        <w:tab/>
      </w:r>
      <w:r>
        <w:t>YOU ARE HEREBY NOTIFIED that on July 20, 1998, Preferred Carrier Services, Inc. (PCS) filed an Application for a Certificate of Public Convenience and Necessity to provide competitive local exchange services within the s</w:t>
      </w:r>
      <w:r>
        <w:t>tate of Idaho.  PCS is a Texas corporation and a wholly-owned subsidiary of Phones for All, Inc., a Delaware corporation.  The Company proposes to resell local exchange service to residential and business customers in U S WEST and GTE service areas.  The A</w:t>
      </w:r>
      <w:r>
        <w:t>pplication indicates that the Company currently does not own or control any of its own telecommunication facilities, but may eventually offer local exchange services through its own facilities.  PCS currently provides local exchange service in four states,</w:t>
      </w:r>
      <w:r>
        <w:t xml:space="preserve"> and is authorized to provide interexchange service in 49 states.</w:t>
      </w:r>
    </w:p>
    <w:p w:rsidR="00000000" w:rsidRDefault="00410679">
      <w:pPr>
        <w:pStyle w:val="BodyText"/>
      </w:pPr>
      <w:r>
        <w:tab/>
        <w:t>YOU ARE FURTHER NOTIFIED that the Commission has determined that the public interest may not require a formal hearing in this matter and will proceed under Modified Procedure pursuant to Ru</w:t>
      </w:r>
      <w:r>
        <w:t>les 201 through 204 of the Idaho Public Utilities Commission’s Rules of Procedure, IDAPA 31.01.01.201 through -.204.</w:t>
      </w:r>
    </w:p>
    <w:p w:rsidR="00000000" w:rsidRDefault="00410679">
      <w:pPr>
        <w:tabs>
          <w:tab w:val="left" w:pos="1080"/>
        </w:tabs>
        <w:spacing w:line="360" w:lineRule="auto"/>
        <w:jc w:val="both"/>
      </w:pPr>
      <w:r>
        <w:tab/>
        <w:t>YOU ARE FURTHER NOTIFIED that any person desiring to state a position on this Application may file a written comment in support or opposit</w:t>
      </w:r>
      <w:r>
        <w:t>ion with the Commission within twenty-one (21) days from the date of this Notice.  The comment must contain a statement of reasons supporting the comment.  Persons desiring a hearing must specifically request a hearing in their written comments.  Written c</w:t>
      </w:r>
      <w:r>
        <w:t>omments concerning this application shall be mailed to the Commission and the Applicant at the addresses reflected below:</w:t>
      </w:r>
    </w:p>
    <w:tbl>
      <w:tblPr>
        <w:tblW w:w="0" w:type="auto"/>
        <w:tblLayout w:type="fixed"/>
        <w:tblLook w:val="0000" w:firstRow="0" w:lastRow="0" w:firstColumn="0" w:lastColumn="0" w:noHBand="0" w:noVBand="0"/>
      </w:tblPr>
      <w:tblGrid>
        <w:gridCol w:w="4428"/>
        <w:gridCol w:w="4428"/>
      </w:tblGrid>
      <w:tr w:rsidR="00000000">
        <w:tblPrEx>
          <w:tblCellMar>
            <w:top w:w="0" w:type="dxa"/>
            <w:bottom w:w="0" w:type="dxa"/>
          </w:tblCellMar>
        </w:tblPrEx>
        <w:tc>
          <w:tcPr>
            <w:tcW w:w="4428" w:type="dxa"/>
          </w:tcPr>
          <w:p w:rsidR="00000000" w:rsidRDefault="00410679">
            <w:pPr>
              <w:keepNext/>
              <w:tabs>
                <w:tab w:val="left" w:pos="1080"/>
              </w:tabs>
              <w:jc w:val="both"/>
              <w:rPr>
                <w:sz w:val="20"/>
              </w:rPr>
            </w:pPr>
            <w:r>
              <w:rPr>
                <w:sz w:val="20"/>
              </w:rPr>
              <w:lastRenderedPageBreak/>
              <w:t>COMMISSION SECRETARY</w:t>
            </w:r>
          </w:p>
          <w:p w:rsidR="00000000" w:rsidRDefault="00410679">
            <w:pPr>
              <w:keepNext/>
              <w:tabs>
                <w:tab w:val="left" w:pos="1080"/>
              </w:tabs>
              <w:jc w:val="both"/>
              <w:rPr>
                <w:sz w:val="20"/>
              </w:rPr>
            </w:pPr>
            <w:r>
              <w:rPr>
                <w:sz w:val="20"/>
              </w:rPr>
              <w:t>IDAHO PUBLIC UTILITIES COMMISSION</w:t>
            </w:r>
          </w:p>
          <w:p w:rsidR="00000000" w:rsidRDefault="00410679">
            <w:pPr>
              <w:keepNext/>
              <w:tabs>
                <w:tab w:val="left" w:pos="1080"/>
              </w:tabs>
              <w:jc w:val="both"/>
              <w:rPr>
                <w:sz w:val="20"/>
              </w:rPr>
            </w:pPr>
            <w:r>
              <w:rPr>
                <w:sz w:val="20"/>
              </w:rPr>
              <w:t>PO BOX 83720</w:t>
            </w:r>
          </w:p>
          <w:p w:rsidR="00000000" w:rsidRDefault="00410679">
            <w:pPr>
              <w:keepNext/>
              <w:tabs>
                <w:tab w:val="left" w:pos="1080"/>
              </w:tabs>
              <w:spacing w:line="360" w:lineRule="auto"/>
              <w:jc w:val="both"/>
              <w:rPr>
                <w:sz w:val="20"/>
              </w:rPr>
            </w:pPr>
            <w:r>
              <w:rPr>
                <w:sz w:val="20"/>
              </w:rPr>
              <w:t>BOISE, IDAHO 83720-0074</w:t>
            </w:r>
          </w:p>
          <w:p w:rsidR="00000000" w:rsidRDefault="00410679">
            <w:pPr>
              <w:keepNext/>
              <w:tabs>
                <w:tab w:val="left" w:pos="1080"/>
              </w:tabs>
              <w:spacing w:line="360" w:lineRule="auto"/>
              <w:jc w:val="both"/>
              <w:rPr>
                <w:sz w:val="20"/>
              </w:rPr>
            </w:pPr>
            <w:r>
              <w:rPr>
                <w:sz w:val="20"/>
              </w:rPr>
              <w:t>Street Address for Express Mail:</w:t>
            </w:r>
          </w:p>
          <w:p w:rsidR="00000000" w:rsidRDefault="00410679">
            <w:pPr>
              <w:keepNext/>
              <w:tabs>
                <w:tab w:val="left" w:pos="1080"/>
              </w:tabs>
              <w:jc w:val="both"/>
              <w:rPr>
                <w:sz w:val="20"/>
              </w:rPr>
            </w:pPr>
            <w:r>
              <w:rPr>
                <w:sz w:val="20"/>
              </w:rPr>
              <w:t>472 W WAS</w:t>
            </w:r>
            <w:r>
              <w:rPr>
                <w:sz w:val="20"/>
              </w:rPr>
              <w:t>HINGTON ST</w:t>
            </w:r>
          </w:p>
          <w:p w:rsidR="00000000" w:rsidRDefault="00410679">
            <w:pPr>
              <w:keepNext/>
              <w:tabs>
                <w:tab w:val="left" w:pos="1080"/>
              </w:tabs>
              <w:spacing w:line="360" w:lineRule="auto"/>
              <w:jc w:val="both"/>
              <w:rPr>
                <w:sz w:val="20"/>
              </w:rPr>
            </w:pPr>
            <w:r>
              <w:rPr>
                <w:sz w:val="20"/>
              </w:rPr>
              <w:t>BOISE, ID  83702-5983</w:t>
            </w:r>
          </w:p>
        </w:tc>
        <w:tc>
          <w:tcPr>
            <w:tcW w:w="4428" w:type="dxa"/>
          </w:tcPr>
          <w:p w:rsidR="00000000" w:rsidRDefault="00410679">
            <w:pPr>
              <w:tabs>
                <w:tab w:val="left" w:pos="1080"/>
              </w:tabs>
              <w:jc w:val="both"/>
              <w:rPr>
                <w:sz w:val="20"/>
              </w:rPr>
            </w:pPr>
            <w:r>
              <w:rPr>
                <w:sz w:val="20"/>
              </w:rPr>
              <w:t>ROBERTO SIDI</w:t>
            </w:r>
          </w:p>
          <w:p w:rsidR="00000000" w:rsidRDefault="00410679">
            <w:pPr>
              <w:tabs>
                <w:tab w:val="left" w:pos="1080"/>
              </w:tabs>
              <w:jc w:val="both"/>
              <w:rPr>
                <w:sz w:val="20"/>
              </w:rPr>
            </w:pPr>
            <w:r>
              <w:rPr>
                <w:sz w:val="20"/>
              </w:rPr>
              <w:t>PRESIDENT AND SOLE DIRECTOR</w:t>
            </w:r>
          </w:p>
          <w:p w:rsidR="00000000" w:rsidRDefault="00410679">
            <w:pPr>
              <w:tabs>
                <w:tab w:val="left" w:pos="1080"/>
              </w:tabs>
              <w:jc w:val="both"/>
              <w:rPr>
                <w:sz w:val="20"/>
              </w:rPr>
            </w:pPr>
            <w:r>
              <w:rPr>
                <w:sz w:val="20"/>
              </w:rPr>
              <w:t>PREFERRED CARRIER SERVICES, INC.</w:t>
            </w:r>
          </w:p>
          <w:p w:rsidR="00000000" w:rsidRDefault="00410679">
            <w:pPr>
              <w:tabs>
                <w:tab w:val="left" w:pos="1080"/>
              </w:tabs>
              <w:jc w:val="both"/>
              <w:rPr>
                <w:sz w:val="20"/>
              </w:rPr>
            </w:pPr>
            <w:r>
              <w:rPr>
                <w:sz w:val="20"/>
              </w:rPr>
              <w:t>14681 MIDWAY ROAD, STE 105</w:t>
            </w:r>
          </w:p>
          <w:p w:rsidR="00000000" w:rsidRDefault="00410679">
            <w:pPr>
              <w:tabs>
                <w:tab w:val="left" w:pos="1080"/>
              </w:tabs>
              <w:jc w:val="both"/>
              <w:rPr>
                <w:sz w:val="20"/>
              </w:rPr>
            </w:pPr>
            <w:r>
              <w:rPr>
                <w:sz w:val="20"/>
              </w:rPr>
              <w:t>DALLAS, TX 75244</w:t>
            </w:r>
          </w:p>
        </w:tc>
      </w:tr>
    </w:tbl>
    <w:p w:rsidR="00000000" w:rsidRDefault="00410679">
      <w:pPr>
        <w:tabs>
          <w:tab w:val="left" w:pos="1080"/>
        </w:tabs>
        <w:spacing w:line="360" w:lineRule="auto"/>
        <w:jc w:val="both"/>
      </w:pPr>
    </w:p>
    <w:p w:rsidR="00000000" w:rsidRDefault="00410679">
      <w:pPr>
        <w:pStyle w:val="BodyText"/>
      </w:pPr>
      <w:r>
        <w:t>All comments should contain the case caption and case number shown on the first page of this document.</w:t>
      </w:r>
    </w:p>
    <w:p w:rsidR="00000000" w:rsidRDefault="00410679">
      <w:pPr>
        <w:tabs>
          <w:tab w:val="left" w:pos="1080"/>
        </w:tabs>
        <w:spacing w:line="360" w:lineRule="auto"/>
        <w:jc w:val="both"/>
      </w:pPr>
      <w:r>
        <w:tab/>
        <w:t xml:space="preserve">YOU ARE FURTHER NOTIFIED that if no written comments are received within the time limit set, the Commission will consider this matter on its merits and enter its Order without a formal hearing.  If written comments are received within the time limit set, </w:t>
      </w:r>
      <w:r>
        <w:t>the Commission will consider them and, in its discretion, may set the same for formal hearing.</w:t>
      </w:r>
    </w:p>
    <w:p w:rsidR="00000000" w:rsidRDefault="00410679">
      <w:pPr>
        <w:pStyle w:val="BodyText"/>
      </w:pPr>
      <w:r>
        <w:tab/>
        <w:t>YOU ARE FURTHER NOTIFIED that the Application together with supporting workpapers, testimonies and exhibits, have been filed with the Commission and are availab</w:t>
      </w:r>
      <w:r>
        <w:t>le for public inspection during regular business hours at the Commission offices.</w:t>
      </w:r>
    </w:p>
    <w:p w:rsidR="00000000" w:rsidRDefault="00410679">
      <w:pPr>
        <w:tabs>
          <w:tab w:val="left" w:pos="1080"/>
        </w:tabs>
        <w:spacing w:line="360" w:lineRule="auto"/>
        <w:jc w:val="both"/>
      </w:pPr>
      <w:r>
        <w:tab/>
        <w:t>YOU ARE FURTHER NOTIFIED that all proceedings in this case will be held pursuant to the Commission’s jurisdiction under Title 61 of the Idaho Code and that the Commission ma</w:t>
      </w:r>
      <w:r>
        <w:t>y enter any final Order consistent with its authority under Title 61.</w:t>
      </w:r>
    </w:p>
    <w:p w:rsidR="00000000" w:rsidRDefault="00410679">
      <w:pPr>
        <w:tabs>
          <w:tab w:val="left" w:pos="1080"/>
        </w:tabs>
        <w:spacing w:line="360" w:lineRule="auto"/>
        <w:jc w:val="both"/>
      </w:pPr>
      <w:r>
        <w:tab/>
        <w:t xml:space="preserve">YOU ARE FURTHER NOTIFIED that all proceedings in this matter will be conducted pursuant to the Commission’s Rules of Procedure, IDAPA 31.01.01.000 </w:t>
      </w:r>
      <w:r>
        <w:rPr>
          <w:i/>
        </w:rPr>
        <w:t>et seq</w:t>
      </w:r>
      <w:r>
        <w:t>.</w:t>
      </w:r>
    </w:p>
    <w:p w:rsidR="00000000" w:rsidRDefault="00410679">
      <w:pPr>
        <w:tabs>
          <w:tab w:val="left" w:pos="1080"/>
          <w:tab w:val="left" w:pos="1620"/>
          <w:tab w:val="left" w:pos="5040"/>
          <w:tab w:val="left" w:pos="5670"/>
        </w:tabs>
        <w:spacing w:line="335" w:lineRule="auto"/>
        <w:jc w:val="center"/>
      </w:pPr>
      <w:r>
        <w:rPr>
          <w:b/>
        </w:rPr>
        <w:t>O R D E R</w:t>
      </w:r>
    </w:p>
    <w:p w:rsidR="00000000" w:rsidRDefault="00410679">
      <w:pPr>
        <w:tabs>
          <w:tab w:val="left" w:pos="1080"/>
          <w:tab w:val="left" w:pos="5040"/>
          <w:tab w:val="left" w:pos="5670"/>
        </w:tabs>
        <w:spacing w:line="360" w:lineRule="auto"/>
        <w:ind w:firstLine="1080"/>
        <w:jc w:val="both"/>
      </w:pPr>
      <w:r>
        <w:t>IT IS HEREBY ORDERED</w:t>
      </w:r>
      <w:r>
        <w:t>, based on the record in this case and the determination of the Commission, that the Application of Preferred Carrier Services, Inc. for a Certificate of Public Convenience and Necessity be processed by Modified Procedure, IDAPA 31.01.01.201-.204.</w:t>
      </w:r>
    </w:p>
    <w:p w:rsidR="00000000" w:rsidRDefault="00410679">
      <w:pPr>
        <w:keepNext/>
        <w:keepLines/>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35" w:lineRule="auto"/>
        <w:ind w:firstLine="1080"/>
        <w:jc w:val="both"/>
      </w:pPr>
      <w:r>
        <w:lastRenderedPageBreak/>
        <w:t xml:space="preserve">DONE by </w:t>
      </w:r>
      <w:r>
        <w:t>Order of the Idaho Public Utilities Commission at Boise, Idaho this                  day of May 1999.</w:t>
      </w:r>
    </w:p>
    <w:p w:rsidR="00000000" w:rsidRDefault="00410679">
      <w:pPr>
        <w:keepNext/>
        <w:keepLines/>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00000" w:rsidRDefault="00410679">
      <w:pPr>
        <w:keepNext/>
        <w:keepLines/>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00000" w:rsidRDefault="00410679">
      <w:pPr>
        <w:keepNext/>
        <w:keepLines/>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00000" w:rsidRDefault="00410679">
      <w:pPr>
        <w:keepNext/>
        <w:keepLines/>
        <w:tabs>
          <w:tab w:val="left" w:pos="4230"/>
          <w:tab w:val="left" w:pos="8640"/>
        </w:tabs>
        <w:ind w:firstLine="4230"/>
        <w:jc w:val="both"/>
      </w:pPr>
      <w:r>
        <w:rPr>
          <w:u w:val="single"/>
        </w:rPr>
        <w:tab/>
      </w:r>
      <w:r>
        <w:tab/>
        <w:t>DENNIS S. HANSEN, PRESIDENT</w:t>
      </w:r>
    </w:p>
    <w:p w:rsidR="00000000" w:rsidRDefault="00410679">
      <w:pPr>
        <w:keepNext/>
        <w:keepLines/>
        <w:tabs>
          <w:tab w:val="left" w:pos="4230"/>
          <w:tab w:val="left" w:pos="8640"/>
        </w:tabs>
        <w:jc w:val="both"/>
      </w:pPr>
    </w:p>
    <w:p w:rsidR="00000000" w:rsidRDefault="00410679">
      <w:pPr>
        <w:keepNext/>
        <w:keepLines/>
        <w:tabs>
          <w:tab w:val="left" w:pos="4230"/>
          <w:tab w:val="left" w:pos="8640"/>
        </w:tabs>
        <w:jc w:val="both"/>
      </w:pPr>
    </w:p>
    <w:p w:rsidR="00000000" w:rsidRDefault="00410679">
      <w:pPr>
        <w:keepNext/>
        <w:keepLines/>
        <w:tabs>
          <w:tab w:val="left" w:pos="4230"/>
          <w:tab w:val="left" w:pos="8640"/>
        </w:tabs>
        <w:jc w:val="both"/>
      </w:pPr>
    </w:p>
    <w:p w:rsidR="00000000" w:rsidRDefault="00410679">
      <w:pPr>
        <w:keepNext/>
        <w:keepLines/>
        <w:tabs>
          <w:tab w:val="left" w:pos="4230"/>
          <w:tab w:val="left" w:pos="8640"/>
        </w:tabs>
        <w:ind w:firstLine="4230"/>
        <w:jc w:val="both"/>
      </w:pPr>
      <w:r>
        <w:rPr>
          <w:u w:val="single"/>
        </w:rPr>
        <w:tab/>
      </w:r>
      <w:r>
        <w:tab/>
        <w:t>MARSHA H. SMITH, COMMISSIONER</w:t>
      </w:r>
    </w:p>
    <w:p w:rsidR="00000000" w:rsidRDefault="00410679">
      <w:pPr>
        <w:keepNext/>
        <w:keepLines/>
        <w:tabs>
          <w:tab w:val="left" w:pos="4230"/>
          <w:tab w:val="left" w:pos="8640"/>
        </w:tabs>
        <w:jc w:val="both"/>
      </w:pPr>
    </w:p>
    <w:p w:rsidR="00000000" w:rsidRDefault="00410679">
      <w:pPr>
        <w:keepNext/>
        <w:keepLines/>
        <w:tabs>
          <w:tab w:val="left" w:pos="4230"/>
          <w:tab w:val="left" w:pos="8640"/>
        </w:tabs>
        <w:jc w:val="both"/>
      </w:pPr>
    </w:p>
    <w:p w:rsidR="00000000" w:rsidRDefault="00410679">
      <w:pPr>
        <w:keepNext/>
        <w:keepLines/>
        <w:tabs>
          <w:tab w:val="left" w:pos="4230"/>
          <w:tab w:val="left" w:pos="8640"/>
        </w:tabs>
        <w:jc w:val="both"/>
      </w:pPr>
    </w:p>
    <w:p w:rsidR="00000000" w:rsidRDefault="00410679">
      <w:pPr>
        <w:keepNext/>
        <w:keepLines/>
        <w:tabs>
          <w:tab w:val="left" w:pos="4230"/>
          <w:tab w:val="left" w:pos="8640"/>
        </w:tabs>
        <w:ind w:firstLine="4230"/>
        <w:jc w:val="both"/>
        <w:rPr>
          <w:u w:val="single"/>
        </w:rPr>
      </w:pPr>
      <w:r>
        <w:rPr>
          <w:u w:val="single"/>
        </w:rPr>
        <w:tab/>
      </w:r>
    </w:p>
    <w:p w:rsidR="00000000" w:rsidRDefault="00410679">
      <w:pPr>
        <w:keepNext/>
        <w:keepLines/>
        <w:tabs>
          <w:tab w:val="left" w:pos="4230"/>
          <w:tab w:val="left" w:pos="8640"/>
        </w:tabs>
        <w:ind w:firstLine="4230"/>
        <w:jc w:val="both"/>
      </w:pPr>
      <w:r>
        <w:t>PAUL KJELLANDER, COMMISSIONER</w:t>
      </w:r>
    </w:p>
    <w:p w:rsidR="00000000" w:rsidRDefault="00410679">
      <w:pPr>
        <w:keepNext/>
        <w:keepLines/>
        <w:tabs>
          <w:tab w:val="left" w:pos="4230"/>
          <w:tab w:val="left" w:pos="8640"/>
        </w:tabs>
        <w:jc w:val="both"/>
      </w:pPr>
    </w:p>
    <w:p w:rsidR="00000000" w:rsidRDefault="00410679">
      <w:pPr>
        <w:keepNext/>
        <w:keepLines/>
        <w:tabs>
          <w:tab w:val="left" w:pos="4230"/>
          <w:tab w:val="left" w:pos="8640"/>
        </w:tabs>
        <w:jc w:val="both"/>
      </w:pPr>
    </w:p>
    <w:p w:rsidR="00000000" w:rsidRDefault="00410679">
      <w:pPr>
        <w:keepNext/>
        <w:keepLines/>
        <w:tabs>
          <w:tab w:val="left" w:pos="4230"/>
          <w:tab w:val="left" w:pos="8640"/>
        </w:tabs>
        <w:jc w:val="both"/>
      </w:pPr>
      <w:r>
        <w:t>ATTEST:</w:t>
      </w:r>
    </w:p>
    <w:p w:rsidR="00000000" w:rsidRDefault="00410679">
      <w:pPr>
        <w:keepNext/>
        <w:keepLines/>
        <w:tabs>
          <w:tab w:val="left" w:pos="4230"/>
          <w:tab w:val="left" w:pos="8640"/>
        </w:tabs>
        <w:jc w:val="both"/>
      </w:pPr>
    </w:p>
    <w:p w:rsidR="00000000" w:rsidRDefault="00410679">
      <w:pPr>
        <w:keepNext/>
        <w:keepLines/>
        <w:tabs>
          <w:tab w:val="left" w:pos="4230"/>
          <w:tab w:val="left" w:pos="8640"/>
        </w:tabs>
        <w:jc w:val="both"/>
      </w:pPr>
    </w:p>
    <w:p w:rsidR="00000000" w:rsidRDefault="00410679">
      <w:pPr>
        <w:keepNext/>
        <w:keepLines/>
        <w:tabs>
          <w:tab w:val="left" w:pos="4230"/>
          <w:tab w:val="left" w:pos="8640"/>
        </w:tabs>
        <w:jc w:val="both"/>
        <w:rPr>
          <w:u w:val="single"/>
        </w:rPr>
      </w:pPr>
      <w:r>
        <w:rPr>
          <w:u w:val="single"/>
        </w:rPr>
        <w:tab/>
      </w:r>
    </w:p>
    <w:p w:rsidR="00000000" w:rsidRDefault="00410679">
      <w:pPr>
        <w:keepNext/>
        <w:keepLines/>
        <w:tabs>
          <w:tab w:val="left" w:pos="4230"/>
          <w:tab w:val="left" w:pos="8640"/>
        </w:tabs>
        <w:jc w:val="both"/>
      </w:pPr>
      <w:r>
        <w:t>Myrna J. Walters</w:t>
      </w:r>
    </w:p>
    <w:p w:rsidR="00000000" w:rsidRDefault="00410679">
      <w:pPr>
        <w:keepNext/>
        <w:keepLines/>
        <w:tabs>
          <w:tab w:val="left" w:pos="4230"/>
          <w:tab w:val="left" w:pos="8640"/>
        </w:tabs>
        <w:jc w:val="both"/>
      </w:pPr>
      <w:r>
        <w:t>Commission Secretary</w:t>
      </w:r>
    </w:p>
    <w:p w:rsidR="00000000" w:rsidRDefault="00410679">
      <w:pPr>
        <w:keepNext/>
        <w:keepLines/>
        <w:tabs>
          <w:tab w:val="left" w:pos="4230"/>
          <w:tab w:val="left" w:pos="8640"/>
        </w:tabs>
        <w:jc w:val="both"/>
      </w:pPr>
    </w:p>
    <w:p w:rsidR="00000000" w:rsidRDefault="00410679">
      <w:pPr>
        <w:keepLines/>
        <w:tabs>
          <w:tab w:val="left" w:pos="4230"/>
          <w:tab w:val="left" w:pos="8640"/>
        </w:tabs>
        <w:jc w:val="both"/>
        <w:rPr>
          <w:sz w:val="16"/>
        </w:rPr>
      </w:pPr>
    </w:p>
    <w:p w:rsidR="00000000" w:rsidRDefault="00410679">
      <w:pPr>
        <w:tabs>
          <w:tab w:val="left" w:pos="4320"/>
          <w:tab w:val="left" w:pos="8640"/>
        </w:tabs>
        <w:jc w:val="both"/>
        <w:rPr>
          <w:sz w:val="16"/>
        </w:rPr>
      </w:pPr>
      <w:r>
        <w:rPr>
          <w:sz w:val="16"/>
        </w:rPr>
        <w:t>vld/O:PCS-T-98-1_ws.doc</w:t>
      </w:r>
    </w:p>
    <w:p w:rsidR="00000000" w:rsidRDefault="00410679">
      <w:pPr>
        <w:tabs>
          <w:tab w:val="left" w:pos="4320"/>
          <w:tab w:val="left" w:pos="8640"/>
        </w:tabs>
        <w:jc w:val="both"/>
        <w:rPr>
          <w:sz w:val="16"/>
        </w:rPr>
      </w:pPr>
    </w:p>
    <w:p w:rsidR="00000000" w:rsidRDefault="00410679">
      <w:pPr>
        <w:tabs>
          <w:tab w:val="left" w:pos="4320"/>
          <w:tab w:val="left" w:pos="8640"/>
        </w:tabs>
        <w:jc w:val="both"/>
        <w:rPr>
          <w:sz w:val="16"/>
        </w:rPr>
      </w:pPr>
    </w:p>
    <w:sectPr w:rsidR="00000000">
      <w:footerReference w:type="default" r:id="rId6"/>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0679">
      <w:r>
        <w:separator/>
      </w:r>
    </w:p>
  </w:endnote>
  <w:endnote w:type="continuationSeparator" w:id="0">
    <w:p w:rsidR="00000000" w:rsidRDefault="0041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10679">
    <w:pPr>
      <w:spacing w:line="240" w:lineRule="exact"/>
    </w:pPr>
    <w:r>
      <w:t>NOTICE OF APPLICATION</w:t>
    </w:r>
  </w:p>
  <w:p w:rsidR="00000000" w:rsidRDefault="00410679">
    <w:pPr>
      <w:spacing w:line="240" w:lineRule="exact"/>
    </w:pPr>
    <w:r>
      <w:t>NOTICE OF MODIFIED PROCEDURE</w:t>
    </w:r>
  </w:p>
  <w:p w:rsidR="00000000" w:rsidRDefault="00410679">
    <w:pPr>
      <w:tabs>
        <w:tab w:val="center" w:pos="4680"/>
      </w:tabs>
    </w:pPr>
    <w:r>
      <w:t>ORDER NO. 28052</w:t>
    </w:r>
    <w:r>
      <w:tab/>
    </w:r>
    <w:r>
      <w:fldChar w:fldCharType="begin"/>
    </w:r>
    <w:r>
      <w:instrText xml:space="preserve">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0679">
      <w:r>
        <w:separator/>
      </w:r>
    </w:p>
  </w:footnote>
  <w:footnote w:type="continuationSeparator" w:id="0">
    <w:p w:rsidR="00000000" w:rsidRDefault="00410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79"/>
    <w:rsid w:val="0041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7C0E91C-B386-443E-A21C-5E536F17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center" w:pos="4680"/>
      </w:tabs>
      <w:outlineLvl w:val="0"/>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0"/>
        <w:tab w:val="left" w:pos="1080"/>
        <w:tab w:val="left" w:pos="5040"/>
        <w:tab w:val="left" w:pos="5670"/>
      </w:tabs>
      <w:spacing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amp;N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O&amp;Nheader.dot</Template>
  <TotalTime>1</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DEPUTY ATTORNEY GENERAL</vt:lpstr>
    </vt:vector>
  </TitlesOfParts>
  <Company>IPUC</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ATTORNEY GENERAL</dc:title>
  <dc:subject/>
  <dc:creator>IPUC</dc:creator>
  <cp:keywords/>
  <cp:lastModifiedBy>Jesse Marquart</cp:lastModifiedBy>
  <cp:revision>2</cp:revision>
  <cp:lastPrinted>1999-05-19T18:11:00Z</cp:lastPrinted>
  <dcterms:created xsi:type="dcterms:W3CDTF">2016-03-16T23:52:00Z</dcterms:created>
  <dcterms:modified xsi:type="dcterms:W3CDTF">2016-03-16T23:52:00Z</dcterms:modified>
</cp:coreProperties>
</file>