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November 18, 1998</w:t>
      </w:r>
      <w:r>
        <w:rPr/>
      </w:r>
    </w:p>
    <w:p>
      <w:r>
        <w:rPr/>
      </w:r>
    </w:p>
    <w:p>
      <w:r>
        <w:rPr/>
      </w:r>
    </w:p>
    <w:p>
      <w:r>
        <w:rPr>
          <w:color w:val="000000"/>
          <w:rFonts w:ascii="Times New Roman" w:hAnsi="Times New Roman"/>
          <w:sz w:val="24"/>
        </w:rPr>
        <w:t xml:space="preserve">Dennis R. Stevenson, Assistant Administrative Rules Coordinator</w:t>
      </w:r>
      <w:r>
        <w:rPr/>
      </w:r>
    </w:p>
    <w:p>
      <w:r>
        <w:rPr>
          <w:color w:val="000000"/>
          <w:rFonts w:ascii="Times New Roman" w:hAnsi="Times New Roman"/>
          <w:sz w:val="24"/>
        </w:rPr>
        <w:t xml:space="preserve">Office of Administrative Rules</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83720-0004</w:t>
      </w:r>
      <w:r>
        <w:rPr/>
      </w:r>
    </w:p>
    <w:p>
      <w:r>
        <w:rPr/>
      </w:r>
    </w:p>
    <w:p>
      <w:r>
        <w:rPr>
          <w:color w:val="000000"/>
          <w:rFonts w:ascii="Times New Roman" w:hAnsi="Times New Roman"/>
          <w:sz w:val="24"/>
        </w:rPr>
        <w:t xml:space="preserve">RE: Pending Rules and Amendment to Temporary Rules</w:t>
      </w:r>
      <w:r>
        <w:rPr/>
      </w:r>
    </w:p>
    <w:p>
      <w:r>
        <w:rPr>
          <w:color w:val="000000"/>
          <w:rFonts w:ascii="Times New Roman" w:hAnsi="Times New Roman"/>
          <w:sz w:val="24"/>
        </w:rPr>
        <w:t xml:space="preserve">        Docket No. 31-4201-9801</w:t>
      </w:r>
      <w:r>
        <w:rPr/>
      </w:r>
    </w:p>
    <w:p>
      <w:r>
        <w:rPr>
          <w:color w:val="000000"/>
          <w:rFonts w:ascii="Times New Roman" w:hAnsi="Times New Roman"/>
          <w:sz w:val="24"/>
        </w:rPr>
        <w:t xml:space="preserve">        </w:t>
      </w:r>
      <w:r>
        <w:rPr>
          <w:color w:val="000000"/>
          <w:rFonts w:ascii="Times New Roman" w:hAnsi="Times New Roman"/>
          <w:sz w:val="24"/>
        </w:rPr>
        <w:t xml:space="preserve">Title 62 Telephone Corporation Rules</w:t>
      </w:r>
      <w:r>
        <w:rPr/>
      </w:r>
    </w:p>
    <w:p>
      <w:r>
        <w:rPr/>
      </w:r>
    </w:p>
    <w:p>
      <w:r>
        <w:rPr/>
      </w:r>
    </w:p>
    <w:p>
      <w:r>
        <w:rPr>
          <w:color w:val="000000"/>
          <w:rFonts w:ascii="Times New Roman" w:hAnsi="Times New Roman"/>
          <w:sz w:val="24"/>
        </w:rPr>
        <w:t xml:space="preserve">Dear Dennis,</w:t>
      </w:r>
      <w:r>
        <w:rPr/>
      </w:r>
    </w:p>
    <w:p>
      <w:r>
        <w:rPr/>
      </w:r>
    </w:p>
    <w:p>
      <w:r>
        <w:rPr>
          <w:color w:val="000000"/>
          <w:rFonts w:ascii="Times New Roman" w:hAnsi="Times New Roman"/>
          <w:sz w:val="24"/>
        </w:rPr>
        <w:t xml:space="preserve">Enclosed for your review are a hard copy and diskette for a Notice of Pending Rules and Amendment to Temporary Rules.  We request that this Notice be published in the next bulletin issued by your office on January 6, 1999.  If you have any questions, please contact me at 334-0312.</w:t>
      </w:r>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L:stevens.cc3</w:t>
      </w:r>
      <w:r>
        <w:rPr/>
      </w:r>
    </w:p>
    <w:p>
      <w:r>
        <w:rPr/>
      </w:r>
    </w:p>
    <w:p>
      <w:r>
        <w:rPr>
          <w:color w:val="000000"/>
          <w:rFonts w:ascii="Times New Roman" w:hAnsi="Times New Roman"/>
          <w:sz w:val="24"/>
        </w:rPr>
        <w:t xml:space="preserve">cc:Myrna Walters</w:t>
      </w:r>
      <w:r>
        <w:rPr/>
      </w:r>
    </w:p>
    <w:p>
      <w:r>
        <w:rPr>
          <w:color w:val="000000"/>
          <w:rFonts w:ascii="Times New Roman" w:hAnsi="Times New Roman"/>
          <w:sz w:val="24"/>
        </w:rPr>
        <w:t xml:space="preserve">Legislative Services (9 cc)</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