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PETITION OF U S WEST</w:t>
            </w:r>
            <w:r>
              <w:rPr>
                <w:color w:val="000000"/>
                <w:rFonts w:ascii="Times New Roman" w:hAnsi="Times New Roman"/>
                <w:sz w:val="24"/>
                <w:vertAlign w:val="baseline"/>
              </w:rPr>
              <w:t xml:space="preserve"> COMMUNICATIONS, INC. AND RURAL TELEPHONE COMPANY FOR AMENDMENT TO THEIR RESPECTIVE CERTIFICATES OF PUBLIC CONVENIENCE AND NECESSITY.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USW-T-97-4  RUR-T-97-1</w:t>
            </w:r>
            <w:r>
              <w:rPr>
                <w:vertAlign w:val="baseline"/>
              </w:rPr>
            </w:r>
          </w:p>
          <w:p>
            <w:r>
              <w:rPr>
                <w:vertAlign w:val="baseline"/>
              </w:rPr>
            </w:r>
          </w:p>
          <w:p>
            <w:r>
              <w:rPr>
                <w:color w:val="000000"/>
                <w:rFonts w:ascii="Times New Roman" w:hAnsi="Times New Roman"/>
                <w:sz w:val="24"/>
                <w:vertAlign w:val="baseline"/>
              </w:rPr>
              <w:t xml:space="preserve">NOTICE OF JOINT PETITION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January 17, 1997, a Joint Petition for Amendment of Certificated Service Area Boundaries was filed by U S WEST Communications, Inc. and Rural Telephone Company.  According to the Petition, U S WEST’s certificated service area includes the Mountain Home exchange, a portion of which is adjacent to the Tipanuk exchange operated by Rural.  The Tipanuk exchange currently has 40 customers and is situated northwest of Mountain Home and adjacent to the northern portion of U S WEST’s Mountain Home exchange.  </w:t>
      </w:r>
      <w:r>
        <w:rPr>
          <w:vertAlign w:val="baseline"/>
        </w:rPr>
      </w:r>
    </w:p>
    <w:p>
      <w:r>
        <w:rPr>
          <w:color w:val="000000"/>
          <w:rFonts w:ascii="Times New Roman" w:hAnsi="Times New Roman"/>
          <w:sz w:val="24"/>
          <w:vertAlign w:val="baseline"/>
        </w:rPr>
        <w:t xml:space="preserve">YOU ARE FURTHER NOTIFIED that the petitioners desire to adjust the boundary between the Tipanuk and Mountain Home exchanges to add approximately 30 square miles to Rural’s Tipanuk exchange and exclude that area from U S WEST’s Mountain Home exchange.  Currently, only one residential customer receives service from U S WEST in the area.  The Petition states that U S WEST will continue to serve this customer until such time as the customer elects to obtain service from Rural.  </w:t>
      </w:r>
      <w:r>
        <w:rPr>
          <w:color w:val="000000"/>
          <w:rFonts w:ascii="Times New Roman" w:hAnsi="Times New Roman"/>
          <w:sz w:val="24"/>
          <w:vertAlign w:val="baseline"/>
        </w:rPr>
        <w:t xml:space="preserve">Rural has received six requests for residential service in the identified area.  The Petition alleges that, because of the location of U S WEST’s and Rural’s existing facilities, Rural is best situated to provide service to the area and to respond to future requests for service.</w:t>
      </w:r>
      <w:r>
        <w:rPr>
          <w:vertAlign w:val="baseline"/>
        </w:rPr>
      </w:r>
    </w:p>
    <w:p>
      <w:r>
        <w:rPr>
          <w:color w:val="000000"/>
          <w:rFonts w:ascii="NewCenturySchlbk" w:hAnsi="NewCenturySchlbk"/>
          <w:sz w:val="24"/>
          <w:vertAlign w:val="baseline"/>
        </w:rPr>
        <w:t xml:space="preserve">YOU ARE FURTHER NOTIFIED that the Petition together with supporting workpapers, testimonies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reviewed the filings of record in Case Nos. USW-T-97-4 and RUR-T-97-1</w:t>
      </w:r>
      <w:r>
        <w:rPr>
          <w:color w:val="000000"/>
          <w:rFonts w:ascii="Times New Roman" w:hAnsi="Times New Roman"/>
          <w:sz w:val="24"/>
          <w:vertAlign w:val="baseline"/>
        </w:rPr>
        <w:t xml:space="preserve">.  The Commission has preliminarily determined that the public interest may not require a hearing to consider the issues presented and that the issues raised by the Petition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Nos. USW-T-97-4</w:t>
      </w:r>
      <w:r>
        <w:rPr>
          <w:color w:val="000000"/>
          <w:rFonts w:ascii="Times New Roman" w:hAnsi="Times New Roman"/>
          <w:sz w:val="24"/>
          <w:vertAlign w:val="baseline"/>
        </w:rPr>
        <w:t xml:space="preserve"> and RUR-T-97-1 should be mailed to the Commission and the Company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NewCenturySchlbk" w:hAnsi="NewCenturySchlbk"/>
          <w:sz w:val="20"/>
          <w:vertAlign w:val="baseline"/>
        </w:rPr>
        <w:t xml:space="preserve">MARY HOBSON</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ELAM &amp; BURKE</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702 WEST IDAHO</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PO BOX 1539</w:t>
      </w:r>
      <w:r>
        <w:rPr>
          <w:vertAlign w:val="baseline"/>
        </w:rPr>
      </w:r>
    </w:p>
    <w:p>
      <w:r>
        <w:rPr>
          <w:color w:val="000000"/>
          <w:rFonts w:ascii="Times New Roman" w:hAnsi="Times New Roman"/>
          <w:sz w:val="20"/>
          <w:vertAlign w:val="baseline"/>
        </w:rPr>
        <w:t xml:space="preserve">BOISE, ID 83701</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color w:val="000000"/>
          <w:rFonts w:ascii="Times New Roman" w:hAnsi="Times New Roman"/>
          <w:sz w:val="20"/>
          <w:vertAlign w:val="baseline"/>
        </w:rPr>
        <w:t xml:space="preserve">Attorney for </w:t>
      </w:r>
      <w:r>
        <w:rPr>
          <w:color w:val="000000"/>
          <w:rFonts w:ascii="Times New Roman" w:hAnsi="Times New Roman"/>
          <w:sz w:val="20"/>
          <w:vertAlign w:val="baseline"/>
        </w:rPr>
        <w:t xml:space="preserve">U S WEST </w:t>
      </w:r>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color w:val="000000"/>
          <w:rFonts w:ascii="Times New Roman" w:hAnsi="Times New Roman"/>
          <w:sz w:val="20"/>
          <w:vertAlign w:val="baseline"/>
        </w:rPr>
        <w:t xml:space="preserve">CONLEY WARD</w:t>
      </w:r>
      <w:r>
        <w:rPr>
          <w:vertAlign w:val="baseline"/>
        </w:rPr>
      </w:r>
    </w:p>
    <w:p>
      <w:r>
        <w:rPr>
          <w:color w:val="000000"/>
          <w:rFonts w:ascii="Times New Roman" w:hAnsi="Times New Roman"/>
          <w:sz w:val="20"/>
          <w:vertAlign w:val="baseline"/>
        </w:rPr>
        <w:t xml:space="preserve">MICHAEL CREAMER</w:t>
      </w:r>
      <w:r>
        <w:rPr>
          <w:vertAlign w:val="baseline"/>
        </w:rPr>
      </w:r>
    </w:p>
    <w:p>
      <w:r>
        <w:rPr>
          <w:color w:val="000000"/>
          <w:rFonts w:ascii="Times New Roman" w:hAnsi="Times New Roman"/>
          <w:sz w:val="20"/>
          <w:vertAlign w:val="baseline"/>
        </w:rPr>
        <w:t xml:space="preserve">GIVENS PURSLEY &amp; HUNTLEY</w:t>
      </w:r>
      <w:r>
        <w:rPr>
          <w:vertAlign w:val="baseline"/>
        </w:rPr>
      </w:r>
    </w:p>
    <w:p>
      <w:r>
        <w:rPr>
          <w:color w:val="000000"/>
          <w:rFonts w:ascii="Times New Roman" w:hAnsi="Times New Roman"/>
          <w:sz w:val="20"/>
          <w:vertAlign w:val="baseline"/>
        </w:rPr>
        <w:t xml:space="preserve">PO BOX 2720</w:t>
      </w:r>
      <w:r>
        <w:rPr>
          <w:vertAlign w:val="baseline"/>
        </w:rPr>
      </w:r>
    </w:p>
    <w:p>
      <w:r>
        <w:rPr>
          <w:color w:val="000000"/>
          <w:rFonts w:ascii="Times New Roman" w:hAnsi="Times New Roman"/>
          <w:sz w:val="20"/>
          <w:vertAlign w:val="baseline"/>
        </w:rPr>
        <w:t xml:space="preserve">BOISE, ID 83701</w:t>
      </w:r>
      <w:r>
        <w:rPr>
          <w:vertAlign w:val="baseline"/>
        </w:rPr>
      </w:r>
    </w:p>
    <w:p>
      <w:r>
        <w:rPr>
          <w:vertAlign w:val="baseline"/>
        </w:rPr>
      </w:r>
    </w:p>
    <w:p>
      <w:r>
        <w:rPr>
          <w:color w:val="000000"/>
          <w:rFonts w:ascii="Times New Roman" w:hAnsi="Times New Roman"/>
          <w:sz w:val="20"/>
          <w:vertAlign w:val="baseline"/>
        </w:rPr>
        <w:t xml:space="preserve">Attorney for Rural Telephone</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Nos. USW-T-97-4 and RUR-T-97-1</w:t>
      </w:r>
      <w:r>
        <w:rPr>
          <w:color w:val="000000"/>
          <w:rFonts w:ascii="Times New Roman" w:hAnsi="Times New Roman"/>
          <w:sz w:val="24"/>
          <w:vertAlign w:val="baseline"/>
        </w:rPr>
        <w:t xml:space="preserve"> can be reviewed at the Commission’s office and at the Idaho offices of U S WEST </w:t>
      </w:r>
      <w:r>
        <w:rPr>
          <w:color w:val="000000"/>
          <w:rFonts w:ascii="Times New Roman" w:hAnsi="Times New Roman"/>
          <w:sz w:val="24"/>
          <w:vertAlign w:val="baseline"/>
        </w:rPr>
        <w:t xml:space="preserve"> during regular business hours.</w:t>
      </w:r>
      <w:r>
        <w:rPr>
          <w:vertAlign w:val="baseline"/>
        </w:rPr>
      </w:r>
    </w:p>
    <w:p>
      <w:r>
        <w:rPr>
          <w:color w:val="000000"/>
          <w:rFonts w:ascii="Times New Roman" w:hAnsi="Times New Roman"/>
          <w:sz w:val="24"/>
          <w:vertAlign w:val="baseline"/>
        </w:rPr>
        <w:t xml:space="preserve">DATED at Boise, Idaho this                  day of January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vld/N:USW-T-97-4.ws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28,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