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REVIEWING U S WEST COMMUNICATIONS’ SOUTHERN IDAHO REVENUE SHARING PLAN FOR THE COMPLETED 1994 SHARING YEAR</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USW-S-95-1</w:t>
            </w:r>
            <w:r>
              <w:rPr/>
            </w:r>
          </w:p>
          <w:p>
            <w:r>
              <w:rPr/>
            </w:r>
          </w:p>
          <w:p>
            <w:r>
              <w:rPr>
                <w:color w:val="000000"/>
                <w:rFonts w:ascii="Times New Roman  (TT)" w:hAnsi="Times New Roman  (TT)"/>
                <w:sz w:val="24"/>
              </w:rPr>
              <w:t xml:space="preserve">ORDER NO.  26164</w:t>
            </w:r>
            <w:r>
              <w:rPr/>
            </w:r>
          </w:p>
        </w:tc>
      </w:tr>
    </w:tbl>
    <w:p>
      <w:pPr/>
    </w:p>
    <w:p>
      <w:r>
        <w:rPr>
          <w:color w:val="000000"/>
          <w:rFonts w:ascii="Times New Roman  (TT)" w:hAnsi="Times New Roman  (TT)"/>
          <w:sz w:val="24"/>
        </w:rPr>
        <w:t xml:space="preserve">Idaho Medical Information Consortium and Association of Idaho Cities, Inc. petitioned to intervene in this case on September 5, 1995 and September 6, 1995, respectively, after the deadline for petitioning to intervene of August 20,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based on the pleadings and other documents filed in this case, intervention by these parties would serve the purposes of intervention as described by Rule 74 of the Rules of Procedure.  We also find that granting these late interventions will not prejudice any party and that late intervention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Petitions to Intervene filed by Idaho Medical Information Consortium and Association of Idaho Cities, Inc. are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These Intervenors are represented by the following for purposes of service:</w:t>
      </w:r>
      <w:r>
        <w:rPr/>
      </w:r>
    </w:p>
    <w:p>
      <w:r>
        <w:rPr/>
      </w:r>
    </w:p>
    <w:p>
      <w:r>
        <w:rPr>
          <w:color w:val="000000"/>
          <w:rFonts w:ascii="Times New Roman  (TT)" w:hAnsi="Times New Roman  (TT)"/>
          <w:sz w:val="24"/>
        </w:rPr>
        <w:t xml:space="preserve">Eldon H. Edmundson, Jr.</w:t>
      </w:r>
      <w:r>
        <w:rPr/>
      </w:r>
    </w:p>
    <w:p>
      <w:r>
        <w:rPr>
          <w:color w:val="000000"/>
          <w:rFonts w:ascii="Times New Roman  (TT)" w:hAnsi="Times New Roman  (TT)"/>
          <w:sz w:val="24"/>
        </w:rPr>
        <w:t xml:space="preserve">President</w:t>
      </w:r>
      <w:r>
        <w:rPr/>
      </w:r>
    </w:p>
    <w:p>
      <w:r>
        <w:rPr>
          <w:color w:val="000000"/>
          <w:rFonts w:ascii="Times New Roman  (TT)" w:hAnsi="Times New Roman  (TT)"/>
          <w:sz w:val="24"/>
        </w:rPr>
        <w:t xml:space="preserve">Idaho Medical Information Consortium</w:t>
      </w:r>
      <w:r>
        <w:rPr/>
      </w:r>
    </w:p>
    <w:p>
      <w:r>
        <w:rPr>
          <w:color w:val="000000"/>
          <w:rFonts w:ascii="Times New Roman  (TT)" w:hAnsi="Times New Roman  (TT)"/>
          <w:sz w:val="24"/>
        </w:rPr>
        <w:t xml:space="preserve">College of Health Science</w:t>
      </w:r>
      <w:r>
        <w:rPr/>
      </w:r>
    </w:p>
    <w:p>
      <w:r>
        <w:rPr>
          <w:color w:val="000000"/>
          <w:rFonts w:ascii="Times New Roman  (TT)" w:hAnsi="Times New Roman  (TT)"/>
          <w:sz w:val="24"/>
        </w:rPr>
        <w:t xml:space="preserve">Boise State University</w:t>
      </w:r>
      <w:r>
        <w:rPr/>
      </w:r>
    </w:p>
    <w:p>
      <w:r>
        <w:rPr>
          <w:color w:val="000000"/>
          <w:rFonts w:ascii="Times New Roman  (TT)" w:hAnsi="Times New Roman  (TT)"/>
          <w:sz w:val="24"/>
        </w:rPr>
        <w:t xml:space="preserve">1910 University Drive</w:t>
      </w:r>
      <w:r>
        <w:rPr/>
      </w:r>
    </w:p>
    <w:p>
      <w:r>
        <w:rPr>
          <w:color w:val="000000"/>
          <w:rFonts w:ascii="Times New Roman  (TT)" w:hAnsi="Times New Roman  (TT)"/>
          <w:sz w:val="24"/>
        </w:rPr>
        <w:t xml:space="preserve">Boise, ID 83725</w:t>
      </w:r>
      <w:r>
        <w:rPr/>
      </w:r>
    </w:p>
    <w:p>
      <w:r>
        <w:rPr/>
      </w:r>
    </w:p>
    <w:p>
      <w:r>
        <w:rPr>
          <w:color w:val="000000"/>
          <w:rFonts w:ascii="Times New Roman  (TT)" w:hAnsi="Times New Roman  (TT)"/>
          <w:sz w:val="24"/>
        </w:rPr>
        <w:t xml:space="preserve">Scott B. McDonald</w:t>
      </w:r>
      <w:r>
        <w:rPr/>
      </w:r>
    </w:p>
    <w:p>
      <w:r>
        <w:rPr>
          <w:color w:val="000000"/>
          <w:rFonts w:ascii="Times New Roman  (TT)" w:hAnsi="Times New Roman  (TT)"/>
          <w:sz w:val="24"/>
        </w:rPr>
        <w:t xml:space="preserve">Executive Director</w:t>
      </w:r>
      <w:r>
        <w:rPr/>
      </w:r>
    </w:p>
    <w:p>
      <w:r>
        <w:rPr>
          <w:color w:val="000000"/>
          <w:rFonts w:ascii="Times New Roman  (TT)" w:hAnsi="Times New Roman  (TT)"/>
          <w:sz w:val="24"/>
        </w:rPr>
        <w:t xml:space="preserve">Association of Idaho Cities, Inc.</w:t>
      </w:r>
      <w:r>
        <w:rPr/>
      </w:r>
    </w:p>
    <w:p>
      <w:r>
        <w:rPr>
          <w:color w:val="000000"/>
          <w:rFonts w:ascii="Times New Roman  (TT)" w:hAnsi="Times New Roman  (TT)"/>
          <w:sz w:val="24"/>
        </w:rPr>
        <w:t xml:space="preserve">3314 Grace Street</w:t>
      </w:r>
      <w:r>
        <w:rPr/>
      </w:r>
    </w:p>
    <w:p>
      <w:r>
        <w:rPr>
          <w:color w:val="000000"/>
          <w:rFonts w:ascii="Times New Roman  (TT)" w:hAnsi="Times New Roman  (TT)"/>
          <w:sz w:val="24"/>
        </w:rPr>
        <w:t xml:space="preserve">Boise, ID 83703</w:t>
      </w:r>
      <w:r>
        <w:rPr/>
      </w:r>
    </w:p>
    <w:p>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w:hAnsi="Times New Roman"/>
          <w:sz w:val="20"/>
        </w:rPr>
        <w:t xml:space="preserve">bls/O-usws951.in6</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