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PROPOSAL TO IMPLEMENT EXTENDED AREA SERVICE (EAS) REGIONS IN U S WEST COMMUNICA­TIONS’ SOUTHERN IDAHO SERVICE AREA.</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USW-S-96-4</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PUBLIC HEARINGS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17, 1996, U S WEST Communications and the Commission Staff filed a Joint Motion urging the Commission to adopt a Stipulation and Settlement entered into between U S WEST and the Staff.  The parties requested that the Commission initiate a new docket, Case No. USW-S-96-4, to address the creation of four local calling or extended area service (EAS) regions in southern Idaho.  The Stipulation and Settlement entered into between the Staff and U S WEST addresses three major areas.  First, the parties propose that the Revenue Sharing Plan first adopted in 1989 as a method of allocating costs between the fully regulated (Title 61) and partially regulated (Title 62) services of U S WEST in its southern Idaho service area be terminated.  Second, the parties propose creating four EAS regions allowing customers within each region to make “local” calls to each exchange located within the region.  Approximately 82% of U S WEST’s customers are located within the proposed regions.  Third, the parties recommend that 1995 and 1996 revenue sharing funds be used to defray the cost of implementing the local calling regions.  The Commission has scheduled a </w:t>
      </w:r>
      <w:r>
        <w:rPr>
          <w:color w:val="000000"/>
          <w:rFonts w:ascii="Times New Roman" w:hAnsi="Times New Roman"/>
          <w:sz w:val="24"/>
          <w:vertAlign w:val="baseline"/>
        </w:rPr>
        <w:t xml:space="preserve">technical hearing in Boise for September 4-6, 1996,</w:t>
      </w:r>
      <w:r>
        <w:rPr>
          <w:color w:val="000000"/>
          <w:rFonts w:ascii="Times New Roman" w:hAnsi="Times New Roman"/>
          <w:sz w:val="24"/>
          <w:vertAlign w:val="baseline"/>
        </w:rPr>
        <w:t xml:space="preserve"> and has also determined to conduct public hearings for testimony by members of the public regarding the Stipulation and Settlement, particularly the creation of the EAS regions.</w:t>
      </w:r>
      <w:r>
        <w:rPr>
          <w:vertAlign w:val="baseline"/>
        </w:rPr>
      </w:r>
    </w:p>
    <w:p>
      <w:r>
        <w:rPr>
          <w:color w:val="000000"/>
          <w:rFonts w:ascii="Times New Roman" w:hAnsi="Times New Roman"/>
          <w:sz w:val="24"/>
          <w:vertAlign w:val="baseline"/>
        </w:rPr>
        <w:t xml:space="preserve">YOU ARE HEREBY NOTIFIED that the Staff and U S WEST propose the creation of  four local calling or EAS regions in southern Idaho.  The parties propose the following exchanges be included in the identified local calling regions:</w:t>
      </w:r>
      <w:r>
        <w:rPr>
          <w:vertAlign w:val="baseline"/>
        </w:rPr>
      </w:r>
    </w:p>
    <w:p>
      <w:r>
        <w:rPr>
          <w:color w:val="000000"/>
          <w:rFonts w:ascii="Times New Roman" w:hAnsi="Times New Roman"/>
          <w:sz w:val="24"/>
          <w:vertAlign w:val="baseline"/>
        </w:rPr>
        <w:t xml:space="preserve">1.Treasure Valley Region including the U S WEST exchanges of: Boise, Eagle, Idaho City, Middleton, Emmett, Caldwell, Melba, Nampa, Star, Kuna and Meridian.</w:t>
      </w:r>
      <w:r>
        <w:rPr>
          <w:vertAlign w:val="baseline"/>
        </w:rPr>
      </w:r>
    </w:p>
    <w:p>
      <w:r>
        <w:rPr>
          <w:vertAlign w:val="baseline"/>
        </w:rPr>
      </w:r>
    </w:p>
    <w:p>
      <w:r>
        <w:rPr>
          <w:color w:val="000000"/>
          <w:rFonts w:ascii="Times New Roman" w:hAnsi="Times New Roman"/>
          <w:sz w:val="24"/>
          <w:vertAlign w:val="baseline"/>
        </w:rPr>
        <w:t xml:space="preserve">2.The Magic Valley Region including the U S WEST exchanges of: Twin Falls, Jerome, Buhl, Castleford, Hagerman, Deitrich, Shoshone, Gooding, Bliss, Kimberly, Hazelton, Eden, Murtaugh and Wendell.</w:t>
      </w:r>
      <w:r>
        <w:rPr>
          <w:vertAlign w:val="baseline"/>
        </w:rPr>
      </w:r>
    </w:p>
    <w:p>
      <w:r>
        <w:rPr>
          <w:vertAlign w:val="baseline"/>
        </w:rPr>
      </w:r>
    </w:p>
    <w:p>
      <w:r>
        <w:rPr>
          <w:color w:val="000000"/>
          <w:rFonts w:ascii="Times New Roman" w:hAnsi="Times New Roman"/>
          <w:sz w:val="24"/>
          <w:vertAlign w:val="baseline"/>
        </w:rPr>
        <w:t xml:space="preserve">3.A Pocatello Region including the U S WEST exchanges of:  Pocatello, Inkom, American Falls, Lava Hot Springs, McCammon, Downey, Grace, Bancroft and Soda Springs.</w:t>
      </w:r>
      <w:r>
        <w:rPr>
          <w:vertAlign w:val="baseline"/>
        </w:rPr>
      </w:r>
    </w:p>
    <w:p>
      <w:r>
        <w:rPr>
          <w:vertAlign w:val="baseline"/>
        </w:rPr>
      </w:r>
    </w:p>
    <w:p>
      <w:r>
        <w:rPr>
          <w:color w:val="000000"/>
          <w:rFonts w:ascii="Times New Roman" w:hAnsi="Times New Roman"/>
          <w:sz w:val="24"/>
          <w:vertAlign w:val="baseline"/>
        </w:rPr>
        <w:t xml:space="preserve">4.An Idaho Falls Region including the U S WEST exchanges of: Idaho Falls, Rigby, Ririe, Roberts, Blackfoot, Shelley, Firth and Rexburg.</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will conduct public hearings at the following dates and locations:</w:t>
      </w:r>
      <w:r>
        <w:rPr>
          <w:vertAlign w:val="baseline"/>
        </w:rPr>
      </w:r>
    </w:p>
    <w:p>
      <w:r>
        <w:rPr>
          <w:color w:val="000000"/>
          <w:rFonts w:ascii="Times New Roman" w:hAnsi="Times New Roman"/>
          <w:sz w:val="22"/>
          <w:vertAlign w:val="baseline"/>
        </w:rPr>
        <w:t xml:space="preserve">7:00 P.M., WEDNESDAY, AUGUST 28, 1996, CITY COUNCIL CHAMBERS, 157 NORTH BROADWAY, BLACKFOOT, IDAHO</w:t>
      </w:r>
      <w:r>
        <w:rPr>
          <w:color w:val="000000"/>
          <w:rFonts w:ascii="Times New Roman" w:hAnsi="Times New Roman"/>
          <w:sz w:val="22"/>
          <w:vertAlign w:val="baseline"/>
        </w:rPr>
        <w:t xml:space="preserve">.</w:t>
      </w:r>
      <w:r>
        <w:rPr>
          <w:vertAlign w:val="baseline"/>
        </w:rPr>
      </w:r>
    </w:p>
    <w:p>
      <w:r>
        <w:rPr>
          <w:vertAlign w:val="baseline"/>
        </w:rPr>
      </w:r>
    </w:p>
    <w:p>
      <w:r>
        <w:rPr>
          <w:color w:val="000000"/>
          <w:rFonts w:ascii="Times New Roman" w:hAnsi="Times New Roman"/>
          <w:sz w:val="22"/>
          <w:vertAlign w:val="baseline"/>
        </w:rPr>
        <w:t xml:space="preserve">10:30 A.M., THURSDAY, AUGUST 29, 1996, JEROME COUNTY FAIRGROUNDS, 200 NORTH FIR, JEROME, IDAHO.</w:t>
      </w:r>
      <w:r>
        <w:rPr>
          <w:vertAlign w:val="baseline"/>
        </w:rPr>
      </w:r>
    </w:p>
    <w:p>
      <w:r>
        <w:rPr>
          <w:vertAlign w:val="baseline"/>
        </w:rPr>
      </w:r>
    </w:p>
    <w:p>
      <w:r>
        <w:rPr>
          <w:color w:val="000000"/>
          <w:rFonts w:ascii="Times New Roman" w:hAnsi="Times New Roman"/>
          <w:sz w:val="22"/>
          <w:vertAlign w:val="baseline"/>
        </w:rPr>
        <w:t xml:space="preserve">7:00 P.M., MONDAY, SEPTEMBER 16, 1996, GENERAL MEETING ROOM, CANYON COUNTY COURTHOUSE, 1115 ALBANY, CALDWELL, IDAHO. </w:t>
      </w:r>
      <w:r>
        <w:rPr>
          <w:vertAlign w:val="baseline"/>
        </w:rPr>
      </w:r>
    </w:p>
    <w:p>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Titles 61 and 62 of the Idaho Code.</w:t>
      </w:r>
      <w:r>
        <w:rPr>
          <w:vertAlign w:val="baseline"/>
        </w:rPr>
      </w:r>
    </w:p>
    <w:p>
      <w:r>
        <w:rPr>
          <w:color w:val="000000"/>
          <w:rFonts w:ascii="Times New Roman" w:hAnsi="Times New Roman"/>
          <w:sz w:val="24"/>
          <w:vertAlign w:val="baseline"/>
        </w:rPr>
        <w:t xml:space="preserve">DATED at Boise, Idaho this          day of July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Vld/N:USWS964.ws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