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color w:val="000000"/>
          <w:rFonts w:ascii="Times New Roman" w:hAnsi="Times New Roman"/>
          <w:sz w:val="24"/>
        </w:rPr>
        <w:t xml:space="preserve">TO:</w:t>
      </w:r>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EILEEN BENNER</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JIM LONG</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r>
    </w:p>
    <w:p>
      <w:r>
        <w:rPr/>
      </w:r>
    </w:p>
    <w:p>
      <w:r>
        <w:rPr>
          <w:color w:val="000000"/>
          <w:rFonts w:ascii="Times New Roman" w:hAnsi="Times New Roman"/>
          <w:sz w:val="24"/>
        </w:rPr>
        <w:t xml:space="preserve">FROM:JOE CUSICK</w:t>
      </w:r>
      <w:r>
        <w:rPr/>
      </w:r>
    </w:p>
    <w:p>
      <w:r>
        <w:rPr/>
      </w:r>
    </w:p>
    <w:p>
      <w:r>
        <w:rPr>
          <w:color w:val="000000"/>
          <w:rFonts w:ascii="Times New Roman" w:hAnsi="Times New Roman"/>
          <w:sz w:val="24"/>
        </w:rPr>
        <w:t xml:space="preserve">DATE:JULY 5, 1996</w:t>
      </w:r>
      <w:r>
        <w:rPr/>
      </w:r>
    </w:p>
    <w:p>
      <w:r>
        <w:rPr/>
      </w:r>
    </w:p>
    <w:p>
      <w:r>
        <w:rPr>
          <w:color w:val="000000"/>
          <w:rFonts w:ascii="Times New Roman" w:hAnsi="Times New Roman"/>
          <w:sz w:val="24"/>
        </w:rPr>
        <w:t xml:space="preserve">SUBJECT:UNRESOLVED EAS PETITIONS</w:t>
      </w:r>
      <w:r>
        <w:rPr/>
      </w:r>
    </w:p>
    <w:p>
      <w:r>
        <w:rPr/>
      </w:r>
    </w:p>
    <w:p>
      <w:r>
        <w:rPr>
          <w:color w:val="000000"/>
          <w:rFonts w:ascii="Times New Roman" w:hAnsi="Times New Roman"/>
          <w:sz w:val="24"/>
        </w:rPr>
        <w:t xml:space="preserve">In 1993 the Commission established Case No. GNR-T-93-13 as a general examination of  the issue of EAS. The purpose of this case was to establish a more definitive criteria upon which future EAS petitions would be examined.  In Order No. 26311, the Commission adopted community-of-interest standards to be used in the evaluation of all EAS petitions.</w:t>
      </w:r>
      <w:r>
        <w:rPr/>
      </w:r>
    </w:p>
    <w:p>
      <w:r>
        <w:rPr>
          <w:color w:val="000000"/>
          <w:rFonts w:ascii="Times New Roman" w:hAnsi="Times New Roman"/>
          <w:sz w:val="24"/>
        </w:rPr>
        <w:t xml:space="preserve">Although Order No. 26311 established certain community-of-interest standards it did not rule on any of the specific cases, therefore, any case which was put on hold during this proceeding has yet to be decided.  In addition, during the time of this case, most of the petitions which were received were made part of Case No. GNR-T-93-13 and not assigned specific numbers.  These petitions also remain unresolved.</w:t>
      </w:r>
      <w:r>
        <w:rPr/>
      </w:r>
    </w:p>
    <w:p>
      <w:r>
        <w:rPr>
          <w:color w:val="000000"/>
          <w:rFonts w:ascii="Times New Roman" w:hAnsi="Times New Roman"/>
          <w:sz w:val="24"/>
        </w:rPr>
        <w:t xml:space="preserve">The Commission, as well as the Staff, has received calls and letters which show that there is still a great deal of public interest in these cases.  Staff believes that the time has come to begin to examine these petitions on an individual basis.</w:t>
      </w:r>
      <w:r>
        <w:rPr/>
      </w:r>
    </w:p>
    <w:p>
      <w:r>
        <w:rPr>
          <w:color w:val="000000"/>
          <w:rFonts w:ascii="Times New Roman" w:hAnsi="Times New Roman"/>
          <w:sz w:val="24"/>
        </w:rPr>
        <w:t xml:space="preserve">Attachment A is a list of the outstanding EAS petitions the Staff has identified.  Some of these petitions have case numbers already assigned to them and others do not.  Some of the petitions will be addressed, in whole or in part, in Case No. USW-S-96-4, the EAS stipulation between the Staff and U S WEST.</w:t>
      </w:r>
      <w:r>
        <w:rPr/>
      </w:r>
    </w:p>
    <w:p>
      <w:r>
        <w:rPr/>
      </w:r>
    </w:p>
    <w:p>
      <w:r>
        <w:rPr>
          <w:color w:val="000000"/>
          <w:rFonts w:ascii="Times New Roman" w:hAnsi="Times New Roman"/>
          <w:sz w:val="24"/>
        </w:rPr>
        <w:t xml:space="preserve">Staff recommends that those petitions that have not been assigned a case number be assigned one.  Staff further recommends that those petitions not being addressed in Case No. USW-S-96-4 be queued up for examination.  For purposes of simplicity, Staff recommends these petitions be examined on a first-in first-out basis, starting with the petition of Homedale/Wilder customers to call the Nampa/Caldwell area.</w:t>
      </w:r>
      <w:r>
        <w:rPr/>
      </w:r>
    </w:p>
    <w:p>
      <w:r>
        <w:rPr>
          <w:color w:val="000000"/>
          <w:rFonts w:ascii="Times New Roman" w:hAnsi="Times New Roman"/>
          <w:sz w:val="24"/>
        </w:rPr>
        <w:t xml:space="preserve">While it would be impractical, because of the Commission’s current workload, to attempt to schedule all of the petitions at this time, I believe a commitment needs to be made to address these petitions as expeditiously as possible.  </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Does the Commission wish to assign case numbers to those cases which have not yet been assigned numbers?</w:t>
      </w:r>
      <w:r>
        <w:rPr/>
      </w:r>
    </w:p>
    <w:p>
      <w:r>
        <w:rPr/>
      </w:r>
    </w:p>
    <w:p>
      <w:r>
        <w:rPr>
          <w:color w:val="000000"/>
          <w:rFonts w:ascii="Times New Roman" w:hAnsi="Times New Roman"/>
          <w:sz w:val="24"/>
        </w:rPr>
        <w:t xml:space="preserve">Does the Commission wish to begin examination of these petitions on an individual basis?</w:t>
      </w:r>
      <w:r>
        <w:rPr/>
      </w:r>
    </w:p>
    <w:p>
      <w:r>
        <w:rPr/>
      </w:r>
    </w:p>
    <w:p>
      <w:r>
        <w:rPr>
          <w:color w:val="000000"/>
          <w:rFonts w:ascii="Times New Roman" w:hAnsi="Times New Roman"/>
          <w:sz w:val="24"/>
        </w:rPr>
        <w:t xml:space="preserve">If so, in what order should these petitions be examined?</w:t>
      </w:r>
      <w:r>
        <w:rPr/>
      </w:r>
    </w:p>
    <w:p>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Joe Cusick</w:t>
      </w:r>
      <w:r>
        <w:rPr/>
      </w:r>
    </w:p>
    <w:p>
      <w:r>
        <w:rPr/>
      </w:r>
    </w:p>
    <w:p>
      <w:r>
        <w:rPr/>
      </w:r>
    </w:p>
    <w:p>
      <w:r>
        <w:rPr/>
      </w:r>
    </w:p>
    <w:p>
      <w:r>
        <w:rPr/>
      </w:r>
    </w:p>
    <w:p>
      <w:r>
        <w:rPr>
          <w:color w:val="000000"/>
          <w:rFonts w:ascii="Times New Roman" w:hAnsi="Times New Roman"/>
          <w:sz w:val="16"/>
        </w:rPr>
        <w:t xml:space="preserve">dec-memo/petitions/jwc</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FROM</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TO</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DATE FILED</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CASE #</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Homedale - Citz</w:t>
            </w:r>
            <w:r>
              <w:rPr/>
            </w:r>
          </w:p>
          <w:p>
            <w:r>
              <w:rPr>
                <w:color w:val="000000"/>
                <w:rFonts w:ascii="Times New Roman" w:hAnsi="Times New Roman"/>
                <w:sz w:val="16"/>
              </w:rPr>
              <w:t xml:space="preserve"> Wilder - Citz</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Nampa        USW</w:t>
            </w:r>
            <w:r>
              <w:rPr/>
            </w:r>
          </w:p>
          <w:p>
            <w:r>
              <w:rPr>
                <w:color w:val="000000"/>
                <w:rFonts w:ascii="Times New Roman" w:hAnsi="Times New Roman"/>
                <w:sz w:val="16"/>
              </w:rPr>
              <w:t xml:space="preserve">Caldwell     USW</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March ‘93</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GNR-T-93-7</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Parma - Citz</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Caldwell - USW</w:t>
            </w:r>
            <w:r>
              <w:rPr/>
            </w:r>
          </w:p>
          <w:p>
            <w:r>
              <w:rPr>
                <w:color w:val="000000"/>
                <w:rFonts w:ascii="Times New Roman" w:hAnsi="Times New Roman"/>
                <w:sz w:val="16"/>
              </w:rPr>
              <w:t xml:space="preserve">NuAcres - Farmers</w:t>
            </w:r>
            <w:r>
              <w:rPr/>
            </w:r>
          </w:p>
          <w:p>
            <w:r>
              <w:rPr>
                <w:color w:val="000000"/>
                <w:rFonts w:ascii="Times New Roman" w:hAnsi="Times New Roman"/>
                <w:sz w:val="16"/>
              </w:rPr>
              <w:t xml:space="preserve">Nyssa - Malheur</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March ‘93</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GNR-T-93-11</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Arbon - Rockland</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Pocatello - USW</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Feb ‘95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Arbon - Rockland</w:t>
            </w:r>
            <w:r>
              <w:rPr/>
            </w:r>
          </w:p>
          <w:p>
            <w:r>
              <w:rPr>
                <w:color w:val="000000"/>
                <w:rFonts w:ascii="Times New Roman" w:hAnsi="Times New Roman"/>
                <w:sz w:val="16"/>
              </w:rPr>
              <w:t xml:space="preserve">Rockland - “</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Amer.  Falls - USW</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Jan.  ‘94</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Amer Falls - USW</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Pocatello - USW</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Aug ‘94</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USW-S-96-4</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Swan Falls / Irwin</w:t>
            </w:r>
            <w:r>
              <w:rPr/>
            </w:r>
          </w:p>
          <w:p>
            <w:r>
              <w:rPr>
                <w:color w:val="000000"/>
                <w:rFonts w:ascii="Times New Roman" w:hAnsi="Times New Roman"/>
                <w:sz w:val="16"/>
              </w:rPr>
              <w:t xml:space="preserve">USW &amp; Silver Star</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Id Falls - USW</w:t>
            </w:r>
            <w:r>
              <w:rPr/>
            </w:r>
          </w:p>
          <w:p>
            <w:r>
              <w:rPr>
                <w:color w:val="000000"/>
                <w:rFonts w:ascii="Times New Roman" w:hAnsi="Times New Roman"/>
                <w:sz w:val="16"/>
              </w:rPr>
              <w:t xml:space="preserve">Ririe - USW</w:t>
            </w:r>
            <w:r>
              <w:rPr/>
            </w:r>
          </w:p>
          <w:p>
            <w:r>
              <w:rPr>
                <w:color w:val="000000"/>
                <w:rFonts w:ascii="Times New Roman" w:hAnsi="Times New Roman"/>
                <w:sz w:val="16"/>
              </w:rPr>
              <w:t xml:space="preserve">Driggs - Teton</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Mar ‘94</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Aberdeen - Citz</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Blackfoot - USW</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Nov ‘94</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Riggins - Citz</w:t>
            </w:r>
            <w:r>
              <w:rPr/>
            </w:r>
          </w:p>
          <w:p>
            <w:r>
              <w:rPr>
                <w:color w:val="000000"/>
                <w:rFonts w:ascii="Times New Roman" w:hAnsi="Times New Roman"/>
                <w:sz w:val="16"/>
              </w:rPr>
              <w:t xml:space="preserve">New Mead. - Citz</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New Mead. - Citz</w:t>
            </w:r>
            <w:r>
              <w:rPr/>
            </w:r>
          </w:p>
          <w:p>
            <w:r>
              <w:rPr>
                <w:color w:val="000000"/>
                <w:rFonts w:ascii="Times New Roman" w:hAnsi="Times New Roman"/>
                <w:sz w:val="16"/>
              </w:rPr>
              <w:t xml:space="preserve">White Bird - Citz</w:t>
            </w:r>
            <w:r>
              <w:rPr/>
            </w:r>
          </w:p>
          <w:p>
            <w:r>
              <w:rPr>
                <w:color w:val="000000"/>
                <w:rFonts w:ascii="Times New Roman" w:hAnsi="Times New Roman"/>
                <w:sz w:val="16"/>
              </w:rPr>
              <w:t xml:space="preserve">Grngvlle - USW</w:t>
            </w:r>
            <w:r>
              <w:rPr/>
            </w:r>
          </w:p>
          <w:p>
            <w:r>
              <w:rPr>
                <w:color w:val="000000"/>
                <w:rFonts w:ascii="Times New Roman" w:hAnsi="Times New Roman"/>
                <w:sz w:val="16"/>
              </w:rPr>
              <w:t xml:space="preserve">Council - Cambrdg</w:t>
            </w:r>
            <w:r>
              <w:rPr/>
            </w:r>
          </w:p>
          <w:p>
            <w:r>
              <w:rPr>
                <w:color w:val="000000"/>
                <w:rFonts w:ascii="Times New Roman" w:hAnsi="Times New Roman"/>
                <w:sz w:val="16"/>
              </w:rPr>
              <w:t xml:space="preserve">McCall - Citz</w:t>
            </w:r>
            <w:r>
              <w:rPr/>
            </w:r>
          </w:p>
          <w:p>
            <w:r>
              <w:rPr>
                <w:color w:val="000000"/>
                <w:rFonts w:ascii="Times New Roman" w:hAnsi="Times New Roman"/>
                <w:sz w:val="16"/>
              </w:rPr>
              <w:t xml:space="preserve">Kooskia - USW</w:t>
            </w:r>
            <w:r>
              <w:rPr/>
            </w:r>
          </w:p>
          <w:p>
            <w:r>
              <w:rPr>
                <w:color w:val="000000"/>
                <w:rFonts w:ascii="Times New Roman" w:hAnsi="Times New Roman"/>
                <w:sz w:val="16"/>
              </w:rPr>
              <w:t xml:space="preserve">Elk City - GTE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Feb ‘94</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Weiser - USW</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Payette - USW</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Nov ‘95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Albion - Albion</w:t>
            </w:r>
            <w:r>
              <w:rPr/>
            </w:r>
          </w:p>
          <w:p>
            <w:r>
              <w:rPr>
                <w:color w:val="000000"/>
                <w:rFonts w:ascii="Times New Roman" w:hAnsi="Times New Roman"/>
                <w:sz w:val="16"/>
              </w:rPr>
              <w:t xml:space="preserve">Malta -       “</w:t>
            </w:r>
            <w:r>
              <w:rPr/>
            </w:r>
          </w:p>
          <w:p>
            <w:r>
              <w:rPr>
                <w:color w:val="000000"/>
                <w:rFonts w:ascii="Times New Roman" w:hAnsi="Times New Roman"/>
                <w:sz w:val="16"/>
              </w:rPr>
              <w:t xml:space="preserve">Elba -         “</w:t>
            </w:r>
            <w:r>
              <w:rPr/>
            </w:r>
          </w:p>
          <w:p>
            <w:r>
              <w:rPr>
                <w:color w:val="000000"/>
                <w:rFonts w:ascii="Times New Roman" w:hAnsi="Times New Roman"/>
                <w:sz w:val="16"/>
              </w:rPr>
              <w:t xml:space="preserve">Almo -       “</w:t>
            </w:r>
            <w:r>
              <w:rPr/>
            </w:r>
          </w:p>
          <w:p>
            <w:r>
              <w:rPr>
                <w:color w:val="000000"/>
                <w:rFonts w:ascii="Times New Roman" w:hAnsi="Times New Roman"/>
                <w:sz w:val="16"/>
              </w:rPr>
              <w:t xml:space="preserve">Raft Rvr -   “</w:t>
            </w:r>
            <w:r>
              <w:rPr/>
            </w:r>
          </w:p>
          <w:p>
            <w:r>
              <w:rPr>
                <w:color w:val="000000"/>
                <w:rFonts w:ascii="Times New Roman" w:hAnsi="Times New Roman"/>
                <w:sz w:val="16"/>
              </w:rPr>
              <w:t xml:space="preserve">Burley - USW</w:t>
            </w:r>
            <w:r>
              <w:rPr/>
            </w:r>
          </w:p>
          <w:p>
            <w:r>
              <w:rPr>
                <w:color w:val="000000"/>
                <w:rFonts w:ascii="Times New Roman" w:hAnsi="Times New Roman"/>
                <w:sz w:val="16"/>
              </w:rPr>
              <w:t xml:space="preserve">Declo - USW</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Same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Feb ‘95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Magic Valley</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Magic Valley</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USW-S-96-4</w:t>
            </w:r>
            <w:r>
              <w:rPr/>
            </w:r>
          </w:p>
          <w:p>
            <w:r>
              <w:rPr>
                <w:color w:val="000000"/>
                <w:rFonts w:ascii="Times New Roman" w:hAnsi="Times New Roman"/>
                <w:sz w:val="16"/>
              </w:rPr>
              <w:t xml:space="preserve">GNR-T-95-5</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Garden Valley - Citz</w:t>
            </w:r>
            <w:r>
              <w:rPr/>
            </w:r>
          </w:p>
          <w:p>
            <w:r>
              <w:rPr>
                <w:color w:val="000000"/>
                <w:rFonts w:ascii="Times New Roman" w:hAnsi="Times New Roman"/>
                <w:sz w:val="16"/>
              </w:rPr>
              <w:t xml:space="preserve">(Horseshoe B.  to Boise expected soon)</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Boise - USW</w:t>
            </w:r>
            <w:r>
              <w:rPr/>
            </w:r>
          </w:p>
          <w:p>
            <w:r>
              <w:rPr>
                <w:color w:val="000000"/>
                <w:rFonts w:ascii="Times New Roman" w:hAnsi="Times New Roman"/>
                <w:sz w:val="16"/>
              </w:rPr>
              <w:t xml:space="preserve">Horseshoe B. - Citz</w:t>
            </w:r>
            <w:r>
              <w:rPr/>
            </w:r>
          </w:p>
          <w:p>
            <w:r>
              <w:rPr>
                <w:color w:val="000000"/>
                <w:rFonts w:ascii="Times New Roman" w:hAnsi="Times New Roman"/>
                <w:sz w:val="16"/>
              </w:rPr>
              <w:t xml:space="preserve">Id City - USW</w:t>
            </w:r>
            <w:r>
              <w:rPr/>
            </w:r>
          </w:p>
          <w:p>
            <w:r>
              <w:rPr>
                <w:color w:val="000000"/>
                <w:rFonts w:ascii="Times New Roman" w:hAnsi="Times New Roman"/>
                <w:sz w:val="16"/>
              </w:rPr>
              <w:t xml:space="preserve">Lowman - Cambridge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Mar 96</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GNR-T-96-2</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Boise - USW</w:t>
            </w:r>
            <w:r>
              <w:rPr/>
            </w:r>
          </w:p>
          <w:p>
            <w:r>
              <w:rPr>
                <w:color w:val="000000"/>
                <w:rFonts w:ascii="Times New Roman" w:hAnsi="Times New Roman"/>
                <w:sz w:val="16"/>
              </w:rPr>
              <w:t xml:space="preserve">Caldwell - USW</w:t>
            </w:r>
            <w:r>
              <w:rPr/>
            </w:r>
          </w:p>
          <w:p>
            <w:r>
              <w:rPr>
                <w:color w:val="000000"/>
                <w:rFonts w:ascii="Times New Roman" w:hAnsi="Times New Roman"/>
                <w:sz w:val="16"/>
              </w:rPr>
              <w:t xml:space="preserve">Nampa - USW</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Same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16"/>
              </w:rPr>
              <w:t xml:space="preserve">USW-S-96-4</w:t>
            </w:r>
            <w:r>
              <w:rPr/>
            </w:r>
          </w:p>
          <w:p>
            <w:r>
              <w:rPr>
                <w:color w:val="000000"/>
                <w:rFonts w:ascii="Times New Roman" w:hAnsi="Times New Roman"/>
                <w:sz w:val="16"/>
              </w:rPr>
              <w:t xml:space="preserve">GNR-T- 95-2</w:t>
            </w:r>
            <w:r>
              <w:rPr/>
            </w:r>
          </w:p>
        </w:tc>
      </w:tr>
    </w:tbl>
    <w:p>
      <w:pP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