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DATE:SEPTEMBER 27,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RE:COMPLAINT FILED BY ROCKY MOUNTAIN COMMUNICATIONS, INC.  AGAINST</w:t>
      </w:r>
      <w:r>
        <w:rPr>
          <w:color w:val="000000"/>
          <w:rFonts w:ascii="Times New Roman" w:hAnsi="Times New Roman"/>
          <w:sz w:val="24"/>
        </w:rPr>
        <w:t xml:space="preserve">U S WEST; MOTION FOR ORDER TO SHOW CAUSE; CASE NO. USW-T-96-12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September 24, 1996, Rocky Mountain Communications, Inc.  (Rocky Mountain) filed a Complaint against U S WEST Communications, Inc. and U S WEST Enterprise America, Inc.  (U S WEST) alleging the “quality, general availability, terms and conditions of Title 62 telecommunications services provided by [U S WEST] to [Rocky Mountain] have been unreasonable, inadequate, discriminatory, arbitrary and adverse to the public interest.”  The Commission Secretary has issued a summons directing U S WEST to respond to the Complaint within 21 days pursuant to the Commission’s Rule of Procedure 57.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Rocky Mountain also filed a Motion for Order to Show Cause requesting that the Commission either issue an order directing U S WEST to fill all held orders with respect to Rocky Mountain’s request for telephone access lines, T-1 facilities and ISDN single-line service, or schedule a hearing for U S WEST to show cause why such an order should not be issued.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1.  Should the Commission immediately issue an order directing U S WEST to fill all held orders regarding Rocky Mountain’s request for telephone access lines, T-1 facilities, and ISDN single-line service?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2.  Should the Commission schedule a hearing for U S WEST to show cause why such an order should not be issued by the Commission?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vld/M:USW-T-96-12.ws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