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JOINT APPLICA­TION OF CITIZENS TELECOMMUNICATIONS COMPANY AND U S WEST </w:t>
            </w:r>
            <w:r>
              <w:rPr>
                <w:color w:val="000000"/>
                <w:rFonts w:ascii="Times New Roman" w:hAnsi="Times New Roman"/>
                <w:sz w:val="24"/>
                <w:vertAlign w:val="baseline"/>
              </w:rPr>
              <w:t xml:space="preserve">COMMUNICA­TIONS, INC.  FOR APPROVAL OF AN AGREEMENT FOR RESALE PURSUANT TO 47 U.S.C. § 252(e).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USW-T-96-14</w:t>
            </w:r>
            <w:r>
              <w:rPr>
                <w:vertAlign w:val="baseline"/>
              </w:rPr>
            </w:r>
          </w:p>
          <w:p>
            <w:r>
              <w:rPr>
                <w:color w:val="000000"/>
                <w:rFonts w:ascii="Times New Roman" w:hAnsi="Times New Roman"/>
                <w:sz w:val="24"/>
                <w:vertAlign w:val="baseline"/>
              </w:rPr>
              <w:t xml:space="preserve">CTC-T-96-2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w:t>
            </w:r>
            <w:r>
              <w:rPr>
                <w:vertAlign w:val="baseline"/>
              </w:rPr>
            </w:r>
          </w:p>
          <w:p>
            <w:r>
              <w:rPr>
                <w:color w:val="000000"/>
                <w:rFonts w:ascii="Times New Roman" w:hAnsi="Times New Roman"/>
                <w:sz w:val="24"/>
                <w:vertAlign w:val="baseline"/>
              </w:rPr>
              <w:t xml:space="preserve">          PROCEDURE</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YOU ARE HEREBY NOTIFIED that on November 18, 1996, Citizens Telecommunications Company (CTC) and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Communications, Inc. (</w:t>
      </w:r>
      <w:r>
        <w:rPr>
          <w:color w:val="000000"/>
          <w:rFonts w:ascii="Times New Roman" w:hAnsi="Times New Roman"/>
          <w:sz w:val="24"/>
          <w:vertAlign w:val="baseline"/>
        </w:rPr>
        <w:t xml:space="preserve">U S WEST</w:t>
      </w:r>
      <w:r>
        <w:rPr>
          <w:color w:val="000000"/>
          <w:rFonts w:ascii="Times New Roman" w:hAnsi="Times New Roman"/>
          <w:sz w:val="24"/>
          <w:vertAlign w:val="baseline"/>
        </w:rPr>
        <w:t xml:space="preserve">) filed a joint Application for approval of an Agreement for resale services.  The Agreement provides for CTC to resell </w:t>
      </w:r>
      <w:r>
        <w:rPr>
          <w:color w:val="000000"/>
          <w:rFonts w:ascii="Times New Roman" w:hAnsi="Times New Roman"/>
          <w:sz w:val="24"/>
          <w:vertAlign w:val="baseline"/>
        </w:rPr>
        <w:t xml:space="preserve">U S WEST local exchange service in Idaho and other states.  This Agreement was reached through voluntary negotiations without resort to mediation or arbitration and is submitted for approval pursuant to 47 U.S.C. § 252(e) of the Communications Act of 1934, as amended by the Telecommunications Act of 1996 (the Act).</w:t>
      </w:r>
      <w:r>
        <w:rPr>
          <w:vertAlign w:val="baseline"/>
        </w:rPr>
      </w:r>
    </w:p>
    <w:p>
      <w:r>
        <w:rPr>
          <w:color w:val="000000"/>
          <w:rFonts w:ascii="Times New Roman" w:hAnsi="Times New Roman"/>
          <w:sz w:val="24"/>
          <w:vertAlign w:val="baseline"/>
        </w:rPr>
        <w:t xml:space="preserve">Section 252(e)(2) of the Act directs that a state Commission may reject an agreement reached through voluntary negotiations only if the Commission finds that</w:t>
      </w:r>
      <w:r>
        <w:rPr>
          <w:vertAlign w:val="baseline"/>
        </w:rPr>
      </w:r>
    </w:p>
    <w:p>
      <w:r>
        <w:rPr>
          <w:color w:val="000000"/>
          <w:rFonts w:ascii="Times New Roman" w:hAnsi="Times New Roman"/>
          <w:sz w:val="24"/>
          <w:vertAlign w:val="baseline"/>
        </w:rPr>
        <w:t xml:space="preserve">(1)the agreement (or portions thereof) discriminates against a telecommunications carrier not a party to the agreement; or</w:t>
      </w:r>
      <w:r>
        <w:rPr>
          <w:vertAlign w:val="baseline"/>
        </w:rPr>
      </w:r>
    </w:p>
    <w:p>
      <w:r>
        <w:rPr>
          <w:vertAlign w:val="baseline"/>
        </w:rPr>
      </w:r>
    </w:p>
    <w:p>
      <w:r>
        <w:rPr>
          <w:color w:val="000000"/>
          <w:rFonts w:ascii="Times New Roman" w:hAnsi="Times New Roman"/>
          <w:sz w:val="24"/>
          <w:vertAlign w:val="baseline"/>
        </w:rPr>
        <w:t xml:space="preserve">(2)the implementation of such agreement or portion is not consistent with the public interest, convenience and necessity.</w:t>
      </w:r>
      <w:r>
        <w:rPr>
          <w:vertAlign w:val="baseline"/>
        </w:rPr>
      </w:r>
    </w:p>
    <w:p>
      <w:r>
        <w:rPr>
          <w:vertAlign w:val="baseline"/>
        </w:rPr>
      </w:r>
    </w:p>
    <w:p>
      <w:r>
        <w:rPr>
          <w:color w:val="000000"/>
          <w:rFonts w:ascii="Times New Roman" w:hAnsi="Times New Roman"/>
          <w:sz w:val="24"/>
          <w:vertAlign w:val="baseline"/>
        </w:rPr>
        <w:t xml:space="preserve">CTC and U S WEST assert that the Agreement does not discriminate against other telecommunication carriers and that it is consistent with the public interest, convenience and necessity.  CTC and U S WEST allege the Agreement will enable CTC to enter the local exchange market and provide customers with increased choices among local exchange service providers, and that approval of this Agreement will facilitate immediate competition in </w:t>
      </w:r>
      <w:r>
        <w:rPr>
          <w:color w:val="000000"/>
          <w:rFonts w:ascii="Times New Roman" w:hAnsi="Times New Roman"/>
          <w:sz w:val="24"/>
          <w:vertAlign w:val="baseline"/>
        </w:rPr>
        <w:t xml:space="preserve">U S WEST’s local exchange service areas. </w:t>
      </w:r>
      <w:r>
        <w:rPr>
          <w:vertAlign w:val="baseline"/>
        </w:rPr>
      </w:r>
    </w:p>
    <w:p>
      <w:r>
        <w:rPr>
          <w:color w:val="000000"/>
          <w:rFonts w:ascii="Times New Roman" w:hAnsi="Times New Roman"/>
          <w:sz w:val="24"/>
          <w:vertAlign w:val="baseline"/>
        </w:rPr>
        <w:t xml:space="preserve">YOU ARE FURTHER NOTIFIED that the Commission has reviewed the filings of record in Case Nos. USW-T-96-14 and CTC-T-96-2</w:t>
      </w:r>
      <w:r>
        <w:rPr>
          <w:color w:val="000000"/>
          <w:rFonts w:ascii="Times New Roman" w:hAnsi="Times New Roman"/>
          <w:sz w:val="24"/>
          <w:vertAlign w:val="baseline"/>
        </w:rPr>
        <w:t xml:space="preserve">.  The Commission has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w:t>
      </w:r>
      <w:r>
        <w:rPr>
          <w:color w:val="000000"/>
          <w:rFonts w:ascii="Times New Roman" w:hAnsi="Times New Roman"/>
          <w:sz w:val="24"/>
          <w:vertAlign w:val="baseline"/>
        </w:rPr>
        <w:t xml:space="preserve">e, i.e., by written submission rather than by hearing.  Reference Commission Rules of Procedure, IDAPA 31.01.01.201-.204. </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NewCenturySchlbk" w:hAnsi="NewCenturySchlbk"/>
          <w:sz w:val="24"/>
          <w:vertAlign w:val="baseline"/>
        </w:rPr>
        <w:t xml:space="preserve">YOU ARE FURTHER NOTIFIED that any person desiring to state a position on this Application may file a written comment in support or opposition with the Commission within twenty-one (21) days from the date of this Notice.  The comment must contain a statement of reasons supporting the comment.  Persons desiring a hearing must specifically request a hearing in their written comments.  </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Nos. USW-T-96-14 and CTC-T-96-2 </w:t>
      </w:r>
      <w:r>
        <w:rPr>
          <w:color w:val="000000"/>
          <w:rFonts w:ascii="Times New Roman" w:hAnsi="Times New Roman"/>
          <w:sz w:val="24"/>
          <w:vertAlign w:val="baseline"/>
        </w:rPr>
        <w:t xml:space="preserve"> should be mailed to the Commission and the Companies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w:t>
      </w:r>
      <w:r>
        <w:rPr>
          <w:color w:val="000000"/>
          <w:rFonts w:ascii="NewCenturySchlbk" w:hAnsi="NewCenturySchlbk"/>
          <w:sz w:val="20"/>
          <w:vertAlign w:val="baseline"/>
        </w:rPr>
        <w:t xml:space="preserve">BARBARA L.  SNIDER</w:t>
      </w:r>
      <w:r>
        <w:rPr>
          <w:vertAlign w:val="baseline"/>
        </w:rPr>
      </w:r>
    </w:p>
    <w:p>
      <w:r>
        <w:rPr>
          <w:color w:val="000000"/>
          <w:rFonts w:ascii="Times New Roman" w:hAnsi="Times New Roman"/>
          <w:sz w:val="20"/>
          <w:vertAlign w:val="baseline"/>
        </w:rPr>
        <w:t xml:space="preserve">IDAHO PUBLIC UTILITIES COMMISSION</w:t>
      </w:r>
      <w:r>
        <w:rPr>
          <w:color w:val="000000"/>
          <w:rFonts w:ascii="Times New Roman" w:hAnsi="Times New Roman"/>
          <w:sz w:val="20"/>
          <w:vertAlign w:val="baseline"/>
        </w:rPr>
        <w:t xml:space="preserve">ASSOCIATE GENERAL COUNSEL</w:t>
      </w:r>
      <w:r>
        <w:rPr>
          <w:vertAlign w:val="baseline"/>
        </w:rPr>
      </w:r>
    </w:p>
    <w:p>
      <w:r>
        <w:rPr>
          <w:color w:val="000000"/>
          <w:rFonts w:ascii="Times New Roman" w:hAnsi="Times New Roman"/>
          <w:sz w:val="20"/>
          <w:vertAlign w:val="baseline"/>
        </w:rPr>
        <w:t xml:space="preserve">PO BOX 83720</w:t>
      </w:r>
      <w:r>
        <w:rPr>
          <w:color w:val="000000"/>
          <w:rFonts w:ascii="Times New Roman" w:hAnsi="Times New Roman"/>
          <w:sz w:val="20"/>
          <w:vertAlign w:val="baseline"/>
        </w:rPr>
        <w:t xml:space="preserve">JACQUELINE R. KINNEY</w:t>
      </w:r>
      <w:r>
        <w:rPr>
          <w:vertAlign w:val="baseline"/>
        </w:rPr>
      </w:r>
    </w:p>
    <w:p>
      <w:r>
        <w:rPr>
          <w:color w:val="000000"/>
          <w:rFonts w:ascii="Times New Roman" w:hAnsi="Times New Roman"/>
          <w:sz w:val="20"/>
          <w:vertAlign w:val="baseline"/>
        </w:rPr>
        <w:t xml:space="preserve">BOISE, IDAHO  83720-0074</w:t>
      </w:r>
      <w:r>
        <w:rPr>
          <w:color w:val="000000"/>
          <w:rFonts w:ascii="Times New Roman" w:hAnsi="Times New Roman"/>
          <w:sz w:val="20"/>
          <w:vertAlign w:val="baseline"/>
        </w:rPr>
        <w:t xml:space="preserve">STAFF ATTORNEY</w:t>
      </w:r>
      <w:r>
        <w:rPr>
          <w:vertAlign w:val="baseline"/>
        </w:rPr>
      </w:r>
    </w:p>
    <w:p>
      <w:r>
        <w:rPr>
          <w:color w:val="000000"/>
          <w:rFonts w:ascii="Times New Roman" w:hAnsi="Times New Roman"/>
          <w:sz w:val="20"/>
          <w:vertAlign w:val="baseline"/>
        </w:rPr>
        <w:t xml:space="preserve">CITIZENS TELECOMMUNICATIONS COMPANY</w:t>
      </w:r>
      <w:r>
        <w:rPr>
          <w:vertAlign w:val="baseline"/>
        </w:rPr>
      </w:r>
    </w:p>
    <w:p>
      <w:r>
        <w:rPr>
          <w:color w:val="000000"/>
          <w:rFonts w:ascii="Times New Roman" w:hAnsi="Times New Roman"/>
          <w:sz w:val="20"/>
          <w:vertAlign w:val="baseline"/>
        </w:rPr>
        <w:t xml:space="preserve">Street Address for Express Mail:</w:t>
      </w:r>
      <w:r>
        <w:rPr>
          <w:color w:val="000000"/>
          <w:rFonts w:ascii="Times New Roman" w:hAnsi="Times New Roman"/>
          <w:sz w:val="20"/>
          <w:vertAlign w:val="baseline"/>
        </w:rPr>
        <w:t xml:space="preserve">8920 EMERALD PARK DRIVE, SUITE  7</w:t>
      </w:r>
      <w:r>
        <w:rPr>
          <w:vertAlign w:val="baseline"/>
        </w:rPr>
      </w:r>
    </w:p>
    <w:p>
      <w:r>
        <w:rPr>
          <w:color w:val="000000"/>
          <w:rFonts w:ascii="Times New Roman" w:hAnsi="Times New Roman"/>
          <w:sz w:val="20"/>
          <w:vertAlign w:val="baseline"/>
        </w:rPr>
        <w:t xml:space="preserve">ELK GROVE, CA 95624</w:t>
      </w:r>
      <w:r>
        <w:rPr>
          <w:vertAlign w:val="baseline"/>
        </w:rPr>
      </w:r>
    </w:p>
    <w:p>
      <w:r>
        <w:rPr>
          <w:vertAlign w:val="baseline"/>
        </w:rPr>
      </w:r>
    </w:p>
    <w:p>
      <w:r>
        <w:rPr>
          <w:color w:val="000000"/>
          <w:rFonts w:ascii="Times New Roman" w:hAnsi="Times New Roman"/>
          <w:sz w:val="20"/>
          <w:vertAlign w:val="baseline"/>
        </w:rPr>
        <w:t xml:space="preserve">472 W WASHINGTON ST</w:t>
      </w:r>
      <w:r>
        <w:rPr>
          <w:color w:val="000000"/>
          <w:rFonts w:ascii="Times New Roman" w:hAnsi="Times New Roman"/>
          <w:sz w:val="20"/>
          <w:vertAlign w:val="baseline"/>
        </w:rPr>
        <w:t xml:space="preserve">ALOHA STEVENS</w:t>
      </w:r>
      <w:r>
        <w:rPr>
          <w:vertAlign w:val="baseline"/>
        </w:rPr>
      </w:r>
    </w:p>
    <w:p>
      <w:r>
        <w:rPr>
          <w:color w:val="000000"/>
          <w:rFonts w:ascii="Times New Roman" w:hAnsi="Times New Roman"/>
          <w:sz w:val="20"/>
          <w:vertAlign w:val="baseline"/>
        </w:rPr>
        <w:t xml:space="preserve">BOISE, IDAHO  83702-5983</w:t>
      </w:r>
      <w:r>
        <w:rPr>
          <w:color w:val="000000"/>
          <w:rFonts w:ascii="Times New Roman" w:hAnsi="Times New Roman"/>
          <w:sz w:val="20"/>
          <w:vertAlign w:val="baseline"/>
        </w:rPr>
        <w:t xml:space="preserve">CITIZENS TELECOMMUNICATIONS COMPANY</w:t>
      </w:r>
      <w:r>
        <w:rPr>
          <w:vertAlign w:val="baseline"/>
        </w:rPr>
      </w:r>
    </w:p>
    <w:p>
      <w:r>
        <w:rPr>
          <w:color w:val="000000"/>
          <w:rFonts w:ascii="Times New Roman" w:hAnsi="Times New Roman"/>
          <w:sz w:val="20"/>
          <w:vertAlign w:val="baseline"/>
        </w:rPr>
        <w:t xml:space="preserve">4 TRIAD CENTER, SUITE 220</w:t>
      </w:r>
      <w:r>
        <w:rPr>
          <w:vertAlign w:val="baseline"/>
        </w:rPr>
      </w:r>
    </w:p>
    <w:p>
      <w:r>
        <w:rPr>
          <w:color w:val="000000"/>
          <w:rFonts w:ascii="Times New Roman" w:hAnsi="Times New Roman"/>
          <w:sz w:val="20"/>
          <w:vertAlign w:val="baseline"/>
        </w:rPr>
        <w:t xml:space="preserve">SALT LAKE CITY, UT 84180</w:t>
      </w:r>
      <w:r>
        <w:rPr>
          <w:vertAlign w:val="baseline"/>
        </w:rPr>
      </w:r>
    </w:p>
    <w:p>
      <w:r>
        <w:rPr>
          <w:vertAlign w:val="baseline"/>
        </w:rPr>
      </w:r>
    </w:p>
    <w:p>
      <w:r>
        <w:rPr>
          <w:color w:val="000000"/>
          <w:rFonts w:ascii="Times New Roman" w:hAnsi="Times New Roman"/>
          <w:sz w:val="20"/>
          <w:vertAlign w:val="baseline"/>
        </w:rPr>
        <w:t xml:space="preserve">RUSS ROWE</w:t>
      </w:r>
      <w:r>
        <w:rPr>
          <w:vertAlign w:val="baseline"/>
        </w:rPr>
      </w:r>
    </w:p>
    <w:p>
      <w:r>
        <w:rPr>
          <w:color w:val="000000"/>
          <w:rFonts w:ascii="Times New Roman" w:hAnsi="Times New Roman"/>
          <w:sz w:val="20"/>
          <w:vertAlign w:val="baseline"/>
        </w:rPr>
        <w:t xml:space="preserve">ASSOCIATE GENERAL COUNSEL</w:t>
      </w:r>
      <w:r>
        <w:rPr>
          <w:vertAlign w:val="baseline"/>
        </w:rPr>
      </w:r>
    </w:p>
    <w:p>
      <w:r>
        <w:rPr>
          <w:color w:val="000000"/>
          <w:rFonts w:ascii="Times New Roman" w:hAnsi="Times New Roman"/>
          <w:sz w:val="20"/>
          <w:vertAlign w:val="baseline"/>
        </w:rPr>
        <w:t xml:space="preserve">U S WEST</w:t>
      </w:r>
      <w:r>
        <w:rPr>
          <w:color w:val="000000"/>
          <w:rFonts w:ascii="Times New Roman" w:hAnsi="Times New Roman"/>
          <w:sz w:val="20"/>
          <w:vertAlign w:val="baseline"/>
        </w:rPr>
        <w:t xml:space="preserve">COMMUNICATIONS, INC.</w:t>
      </w:r>
      <w:r>
        <w:rPr>
          <w:vertAlign w:val="baseline"/>
        </w:rPr>
      </w:r>
    </w:p>
    <w:p>
      <w:r>
        <w:rPr>
          <w:color w:val="000000"/>
          <w:rFonts w:ascii="Times New Roman" w:hAnsi="Times New Roman"/>
          <w:sz w:val="20"/>
          <w:vertAlign w:val="baseline"/>
        </w:rPr>
        <w:t xml:space="preserve">1801 CALIFORNIA STREET, SUITE 5100</w:t>
      </w:r>
      <w:r>
        <w:rPr>
          <w:vertAlign w:val="baseline"/>
        </w:rPr>
      </w:r>
    </w:p>
    <w:p>
      <w:r>
        <w:rPr>
          <w:color w:val="000000"/>
          <w:rFonts w:ascii="Times New Roman" w:hAnsi="Times New Roman"/>
          <w:sz w:val="20"/>
          <w:vertAlign w:val="baseline"/>
        </w:rPr>
        <w:t xml:space="preserve">DENVER, CO 80202</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NewCenturySchlbk" w:hAnsi="NewCenturySchlbk"/>
          <w:sz w:val="24"/>
          <w:vertAlign w:val="baseline"/>
        </w:rPr>
        <w:t xml:space="preserve">YOU ARE FURTHER NOTIFIED that the Application and Agreement together with supporting workpapers, and exhibits have been filed with the Commission and are available for public inspection during regular business hours at the Commission offices.</w:t>
      </w:r>
      <w:r>
        <w:rPr>
          <w:vertAlign w:val="baseline"/>
        </w:rPr>
      </w:r>
    </w:p>
    <w:p>
      <w:r>
        <w:rPr>
          <w:color w:val="000000"/>
          <w:rFonts w:ascii="NewCenturySchlbk" w:hAnsi="NewCenturySchlbk"/>
          <w:sz w:val="24"/>
          <w:vertAlign w:val="baseline"/>
        </w:rPr>
        <w:t xml:space="preserve">YOU ARE FURTHER NOTIFIED that all proceedings in this case will be held pursuant to the Commission's jurisdiction under Title 61 of the Idaho Code and that the Commission may enter any final Order consistent with its authority under Title 61.</w:t>
      </w:r>
      <w:r>
        <w:rPr>
          <w:vertAlign w:val="baseline"/>
        </w:rPr>
      </w:r>
    </w:p>
    <w:p>
      <w:r>
        <w:rPr>
          <w:color w:val="000000"/>
          <w:rFonts w:ascii="NewCenturySchlbk" w:hAnsi="NewCenturySchlbk"/>
          <w:sz w:val="24"/>
          <w:vertAlign w:val="baseline"/>
        </w:rPr>
        <w:t xml:space="preserve">YOU ARE FURTHER NOTIFIED that all proceedings in this matter will be conducted pursuant to the Commission's Rules of Procedure, IDAPA 31.01.01.000 </w:t>
      </w:r>
      <w:r>
        <w:rPr>
          <w:color w:val="000000"/>
          <w:rFonts w:ascii="NewCenturySchlbk" w:hAnsi="NewCenturySchlbk"/>
          <w:sz w:val="24"/>
          <w:vertAlign w:val="baseline"/>
        </w:rPr>
        <w:t xml:space="preserve">et seq.</w:t>
      </w:r>
      <w:r>
        <w:rPr>
          <w:vertAlign w:val="baseline"/>
        </w:rPr>
      </w:r>
    </w:p>
    <w:p>
      <w:r>
        <w:rPr>
          <w:color w:val="000000"/>
          <w:rFonts w:ascii="Times New Roman" w:hAnsi="Times New Roman"/>
          <w:sz w:val="24"/>
          <w:vertAlign w:val="baseline"/>
        </w:rPr>
        <w:t xml:space="preserve">DATED at Boise, Idaho this                  day of December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color w:val="000000"/>
          <w:rFonts w:ascii="Times New Roman" w:hAnsi="Times New Roman"/>
          <w:sz w:val="16"/>
          <w:vertAlign w:val="baseline"/>
        </w:rPr>
        <w:t xml:space="preserve">vld/N:USW-T-96-14.sh</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December 5,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