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JOINT APPLICA­TION OF CITIZENS TELECOMMUNICATIONS COMPANY DBA CITIZENS TELECOM AND U S WEST COMMUNICA­TIONS, INC.  FOR APPROVAL OF AN AGREEMENT FOR RESALE PURSUANT TO 47 U.S.C. § 252(e).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USW-T-96-14 CTZ-T-96-2</w:t>
            </w:r>
            <w:r>
              <w:rPr>
                <w:vertAlign w:val="baseline"/>
              </w:rPr>
            </w:r>
          </w:p>
          <w:p>
            <w:r>
              <w:rPr>
                <w:color w:val="000000"/>
                <w:rFonts w:ascii="Times New Roman" w:hAnsi="Times New Roman"/>
                <w:sz w:val="24"/>
                <w:vertAlign w:val="baseline"/>
              </w:rPr>
              <w:t xml:space="preserve">    (formerly CTC-T-96-2) </w:t>
            </w:r>
            <w:r>
              <w:rPr>
                <w:vertAlign w:val="baseline"/>
              </w:rPr>
            </w:r>
          </w:p>
          <w:p>
            <w:r>
              <w:rPr>
                <w:vertAlign w:val="baseline"/>
              </w:rPr>
            </w:r>
          </w:p>
          <w:p>
            <w:r>
              <w:rPr>
                <w:color w:val="000000"/>
                <w:rFonts w:ascii="Times New Roman" w:hAnsi="Times New Roman"/>
                <w:sz w:val="24"/>
                <w:vertAlign w:val="baseline"/>
              </w:rPr>
              <w:t xml:space="preserve">NOTICE</w:t>
            </w:r>
            <w:r>
              <w:rPr>
                <w:vertAlign w:val="baseline"/>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the above case number has been changed from CTC-T-96-2 to </w:t>
      </w:r>
      <w:r>
        <w:rPr>
          <w:color w:val="000000"/>
          <w:rFonts w:ascii="Times New Roman" w:hAnsi="Times New Roman"/>
          <w:sz w:val="24"/>
          <w:vertAlign w:val="baseline"/>
        </w:rPr>
        <w:t xml:space="preserve">CTZ-T-96-2</w:t>
      </w:r>
      <w:r>
        <w:rPr>
          <w:color w:val="000000"/>
          <w:rFonts w:ascii="Times New Roman" w:hAnsi="Times New Roman"/>
          <w:sz w:val="24"/>
          <w:vertAlign w:val="baseline"/>
        </w:rPr>
        <w:t xml:space="preserve">.  The acronym CTC is used by the Commission to designate cases for Citizens Telecommunications of Idaho.  In this case, one of the applicants was Citizens Telecommunications Company dba Citizens Telecom, a different company than Citizens Telecommunications of Idaho.  Therefore, the Commission will use the acronym CTZ for Citizens Telecommunications Company dba Citizens Telecom for future tracking of this case, and other cases filed by this company.  All documents previously filed under the old case number will be automatically moved to case number USW-T-96-14/CTZ-T-96-2.  Parties are asked to use the new cse number for any future filings in this case.</w:t>
      </w:r>
      <w:r>
        <w:rPr>
          <w:vertAlign w:val="baseline"/>
        </w:rPr>
      </w:r>
    </w:p>
    <w:p>
      <w:r>
        <w:rPr>
          <w:color w:val="000000"/>
          <w:rFonts w:ascii="Times New Roman" w:hAnsi="Times New Roman"/>
          <w:sz w:val="24"/>
          <w:vertAlign w:val="baseline"/>
        </w:rPr>
        <w:t xml:space="preserve">DATED at Boise, Idaho this day of January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vld/N:CTZ-T-96-2.sh</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January 3,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