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26796</w:t>
            </w:r>
            <w:r>
              <w:rPr>
                <w:vertAlign w:val="baseline"/>
              </w:rPr>
            </w:r>
          </w:p>
        </w:tc>
      </w:tr>
    </w:tbl>
    <w:p>
      <w:pPr/>
    </w:p>
    <w:p>
      <w:r>
        <w:rPr>
          <w:color w:val="000000"/>
          <w:rFonts w:ascii="Times New Roman" w:hAnsi="Times New Roman"/>
          <w:sz w:val="24"/>
          <w:vertAlign w:val="baseline"/>
        </w:rPr>
        <w:t xml:space="preserve">MCI Telecommunications, Inc. petitioned to intervene in this case on January 30,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MCI Telecommunications,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Dean J. Miller</w:t>
      </w:r>
      <w:r>
        <w:rPr>
          <w:vertAlign w:val="baseline"/>
        </w:rPr>
      </w:r>
    </w:p>
    <w:p>
      <w:r>
        <w:rPr>
          <w:color w:val="000000"/>
          <w:rFonts w:ascii="Times New Roman" w:hAnsi="Times New Roman"/>
          <w:sz w:val="24"/>
          <w:vertAlign w:val="baseline"/>
        </w:rPr>
        <w:t xml:space="preserve">Dean J. Miller, P.A.</w:t>
      </w:r>
      <w:r>
        <w:rPr>
          <w:vertAlign w:val="baseline"/>
        </w:rPr>
      </w:r>
    </w:p>
    <w:p>
      <w:r>
        <w:rPr>
          <w:color w:val="000000"/>
          <w:rFonts w:ascii="Times New Roman" w:hAnsi="Times New Roman"/>
          <w:sz w:val="24"/>
          <w:vertAlign w:val="baseline"/>
        </w:rPr>
        <w:t xml:space="preserve">877 Main Street, Suite 610</w:t>
      </w:r>
      <w:r>
        <w:rPr>
          <w:vertAlign w:val="baseline"/>
        </w:rPr>
      </w:r>
    </w:p>
    <w:p>
      <w:r>
        <w:rPr>
          <w:color w:val="000000"/>
          <w:rFonts w:ascii="Times New Roman" w:hAnsi="Times New Roman"/>
          <w:sz w:val="24"/>
          <w:vertAlign w:val="baseline"/>
        </w:rPr>
        <w:t xml:space="preserve">PO Box 2564</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bls/O-uswt972.in2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