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AN INTERCONNECTION COST ADJUSTMENT MECHANISM</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26798</w:t>
            </w:r>
            <w:r>
              <w:rPr>
                <w:vertAlign w:val="baseline"/>
              </w:rPr>
            </w:r>
          </w:p>
        </w:tc>
      </w:tr>
    </w:tbl>
    <w:p>
      <w:pPr/>
    </w:p>
    <w:p>
      <w:r>
        <w:rPr>
          <w:color w:val="000000"/>
          <w:rFonts w:ascii="Times New Roman" w:hAnsi="Times New Roman"/>
          <w:sz w:val="24"/>
          <w:vertAlign w:val="baseline"/>
        </w:rPr>
        <w:t xml:space="preserve"> GST Telecom Idaho, Inc. petitioned to intervene in this case on February 3,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GST Telecom Idaho,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Eric J. Branfman, Esq.</w:t>
      </w:r>
      <w:r>
        <w:rPr>
          <w:vertAlign w:val="baseline"/>
        </w:rPr>
      </w:r>
    </w:p>
    <w:p>
      <w:r>
        <w:rPr>
          <w:color w:val="000000"/>
          <w:rFonts w:ascii="Times New Roman" w:hAnsi="Times New Roman"/>
          <w:sz w:val="24"/>
          <w:vertAlign w:val="baseline"/>
        </w:rPr>
        <w:t xml:space="preserve">Alexandre B. Bouton, Esq.</w:t>
      </w:r>
      <w:r>
        <w:rPr>
          <w:vertAlign w:val="baseline"/>
        </w:rPr>
      </w:r>
    </w:p>
    <w:p>
      <w:r>
        <w:rPr>
          <w:color w:val="000000"/>
          <w:rFonts w:ascii="Times New Roman" w:hAnsi="Times New Roman"/>
          <w:sz w:val="24"/>
          <w:vertAlign w:val="baseline"/>
        </w:rPr>
        <w:t xml:space="preserve">SWIDLER &amp; BERLIN, CHARTERED</w:t>
      </w:r>
      <w:r>
        <w:rPr>
          <w:vertAlign w:val="baseline"/>
        </w:rPr>
      </w:r>
    </w:p>
    <w:p>
      <w:r>
        <w:rPr>
          <w:color w:val="000000"/>
          <w:rFonts w:ascii="Times New Roman" w:hAnsi="Times New Roman"/>
          <w:sz w:val="24"/>
          <w:vertAlign w:val="baseline"/>
        </w:rPr>
        <w:t xml:space="preserve">3000 K Street NW, Suite 300</w:t>
      </w:r>
      <w:r>
        <w:rPr>
          <w:vertAlign w:val="baseline"/>
        </w:rPr>
      </w:r>
    </w:p>
    <w:p>
      <w:r>
        <w:rPr>
          <w:color w:val="000000"/>
          <w:rFonts w:ascii="Times New Roman" w:hAnsi="Times New Roman"/>
          <w:sz w:val="24"/>
          <w:vertAlign w:val="baseline"/>
        </w:rPr>
        <w:t xml:space="preserve">Washington, DC 20007</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bls/O-uswt972.in4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