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18,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Tariff Advice No. 96-10-N to completely restructure its northern Idaho access service tariff.  The proposed tariff unbundles that portion of access service known as local transport, and revises switching carrier common line rates.  On January 16, 1997, the Commission issued Order No. 26762 suspending the proposed effective date of the tariff until July 20, 1997.  Subsequent to the issuance of Order No. 26762, the Commission issued a Notice of Modified Procedure soliciting comments in response to </w:t>
      </w:r>
      <w:r>
        <w:rPr>
          <w:color w:val="000000"/>
          <w:rFonts w:ascii="Times New Roman" w:hAnsi="Times New Roman"/>
          <w:sz w:val="24"/>
          <w:vertAlign w:val="baseline"/>
        </w:rPr>
        <w:t xml:space="preserve">U S WEST’s tariff advice.  AT&amp;T Communications of the Mountain States, Inc. (AT&amp;T) and the Commission Staff submitted comments in response to </w:t>
      </w:r>
      <w:r>
        <w:rPr>
          <w:color w:val="000000"/>
          <w:rFonts w:ascii="Times New Roman" w:hAnsi="Times New Roman"/>
          <w:sz w:val="24"/>
          <w:vertAlign w:val="baseline"/>
        </w:rPr>
        <w:t xml:space="preserve">U S WEST’s tariff advice.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response to those comments on June 20, 1997.  Finally, on July 21, 1997, the Commission issued Order No. 27054 further suspending the effective date of </w:t>
      </w:r>
      <w:r>
        <w:rPr>
          <w:color w:val="000000"/>
          <w:rFonts w:ascii="Times New Roman" w:hAnsi="Times New Roman"/>
          <w:sz w:val="24"/>
          <w:vertAlign w:val="baseline"/>
        </w:rPr>
        <w:t xml:space="preserve">U S WEST’s tariff until September 18, 1997.  </w:t>
      </w:r>
      <w:r>
        <w:rPr>
          <w:vertAlign w:val="baseline"/>
        </w:rPr>
      </w:r>
    </w:p>
    <w:p>
      <w:r>
        <w:rPr>
          <w:color w:val="000000"/>
          <w:rFonts w:ascii="Times New Roman" w:hAnsi="Times New Roman"/>
          <w:sz w:val="24"/>
          <w:vertAlign w:val="baseline"/>
        </w:rPr>
        <w:t xml:space="preserve">The rate structure proposed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adopts a single rate for local switching that includes the usage sensitive cost of switching an originating or terminating call through an Access Tandem Switch and includes distance- and non-distance sensitive elements.  All of the elements included in </w:t>
      </w:r>
      <w:r>
        <w:rPr>
          <w:color w:val="000000"/>
          <w:rFonts w:ascii="Times New Roman" w:hAnsi="Times New Roman"/>
          <w:sz w:val="24"/>
          <w:vertAlign w:val="baseline"/>
        </w:rPr>
        <w:t xml:space="preserve">U S WEST’s definition of local switching are traffic sensitive and are recovered through a per-minute charge.  Staff’s analysis of the changes in rates for switching shows an overall decrease of less than 1% of switching rates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customers.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proposes fixed rates for direct trunked transport terminations and per mile rates associated with cable, repeaters and intermediate equipment.  Rates for tandem switching are tariffed on a per minute-of-use basis.  The proposal unbundles existing transport rates into rates for customers using dedicated access and rates using tandem switched access facilities.  Although the proposed rates are redistributed and, therefore, difficult to compare to existing rates, Staff’s review of </w:t>
      </w:r>
      <w:r>
        <w:rPr>
          <w:color w:val="000000"/>
          <w:rFonts w:ascii="Times New Roman" w:hAnsi="Times New Roman"/>
          <w:sz w:val="24"/>
          <w:vertAlign w:val="baseline"/>
        </w:rPr>
        <w:t xml:space="preserve">U S WEST’s five largest northern Idaho customers reveals an approximate 90% reduction in transport charges.  </w:t>
      </w:r>
      <w:r>
        <w:rPr>
          <w:color w:val="000000"/>
          <w:rFonts w:ascii="Times New Roman" w:hAnsi="Times New Roman"/>
          <w:sz w:val="24"/>
          <w:vertAlign w:val="baseline"/>
        </w:rPr>
        <w:t xml:space="preserve">U S WEST’s proposed carrier common line (CCL) rates are tariffed on a per minute-of-use basis and are increased 104% to 128% over existing CCL rates.</w:t>
      </w:r>
      <w:r>
        <w:rPr>
          <w:vertAlign w:val="baseline"/>
        </w:rPr>
      </w:r>
    </w:p>
    <w:p>
      <w:r>
        <w:rPr>
          <w:color w:val="000000"/>
          <w:rFonts w:ascii="Times New Roman" w:hAnsi="Times New Roman"/>
          <w:sz w:val="24"/>
          <w:vertAlign w:val="baseline"/>
        </w:rPr>
        <w:t xml:space="preserve">AT&amp;T </w:t>
      </w:r>
      <w:r>
        <w:rPr>
          <w:vertAlign w:val="baseline"/>
        </w:rPr>
      </w:r>
    </w:p>
    <w:p>
      <w:r>
        <w:rPr>
          <w:color w:val="000000"/>
          <w:rFonts w:ascii="Times New Roman" w:hAnsi="Times New Roman"/>
          <w:sz w:val="24"/>
          <w:vertAlign w:val="baseline"/>
        </w:rPr>
        <w:t xml:space="preserve">AT&amp;T opposes </w:t>
      </w:r>
      <w:r>
        <w:rPr>
          <w:color w:val="000000"/>
          <w:rFonts w:ascii="Times New Roman" w:hAnsi="Times New Roman"/>
          <w:sz w:val="24"/>
          <w:vertAlign w:val="baseline"/>
        </w:rPr>
        <w:t xml:space="preserve">U S WEST’s proposed tariff revisions.  First, AT&amp;T notes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not had a general rate case involving cost of service in over a decade and contends that </w:t>
      </w:r>
      <w:r>
        <w:rPr>
          <w:color w:val="000000"/>
          <w:rFonts w:ascii="Times New Roman" w:hAnsi="Times New Roman"/>
          <w:sz w:val="24"/>
          <w:vertAlign w:val="baseline"/>
        </w:rPr>
        <w:t xml:space="preserve">U S WEST’s proposed tariff revisions move in the opposite direction of the expected FCC access charge reform which will intend to remove implicit subsidies from access payments.  AT&amp;T contends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should be required to justify its increase in CCL charges to achieve a revenue neutral filing.</w:t>
      </w:r>
      <w:r>
        <w:rPr>
          <w:vertAlign w:val="baseline"/>
        </w:rPr>
      </w:r>
    </w:p>
    <w:p>
      <w:r>
        <w:rPr>
          <w:color w:val="000000"/>
          <w:rFonts w:ascii="Times New Roman" w:hAnsi="Times New Roman"/>
          <w:sz w:val="24"/>
          <w:vertAlign w:val="baseline"/>
        </w:rPr>
        <w:t xml:space="preserve">Second, AT&amp;T opposes the tariff revisions because (1) AT&amp;T’s access rate and expenses will increase significantly, (2) local transport restructure filings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other states typically cause a reduction in overall access rates for AT&amp;T, (3) the CCL charge increase is not cost-based and is unwarranted, </w:t>
      </w:r>
      <w:r>
        <w:rPr>
          <w:color w:val="000000"/>
          <w:rFonts w:ascii="Times New Roman" w:hAnsi="Times New Roman"/>
          <w:sz w:val="24"/>
          <w:vertAlign w:val="baseline"/>
        </w:rPr>
        <w:t xml:space="preserve">(4) the effect of </w:t>
      </w:r>
      <w:r>
        <w:rPr>
          <w:color w:val="000000"/>
          <w:rFonts w:ascii="Times New Roman" w:hAnsi="Times New Roman"/>
          <w:sz w:val="24"/>
          <w:vertAlign w:val="baseline"/>
        </w:rPr>
        <w:t xml:space="preserve">U S WEST’s filing is contrary to expected FCC reform, </w:t>
      </w:r>
      <w:r>
        <w:rPr>
          <w:color w:val="000000"/>
          <w:rFonts w:ascii="Times New Roman" w:hAnsi="Times New Roman"/>
          <w:sz w:val="24"/>
          <w:vertAlign w:val="baseline"/>
        </w:rPr>
        <w:t xml:space="preserve">(5) the disparity between </w:t>
      </w:r>
      <w:r>
        <w:rPr>
          <w:color w:val="000000"/>
          <w:rFonts w:ascii="Times New Roman" w:hAnsi="Times New Roman"/>
          <w:sz w:val="24"/>
          <w:vertAlign w:val="baseline"/>
        </w:rPr>
        <w:t xml:space="preserve">U S WEST’s intrastate and interstate access rates will be over 330%, (6) </w:t>
      </w:r>
      <w:r>
        <w:rPr>
          <w:color w:val="000000"/>
          <w:rFonts w:ascii="Times New Roman" w:hAnsi="Times New Roman"/>
          <w:sz w:val="24"/>
          <w:vertAlign w:val="baseline"/>
        </w:rPr>
        <w:t xml:space="preserve">U S WEST’s proposed rates are different from the rates it filed in arbitration with AT&amp;T, and (7)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intrastate toll rates should not be reduced until access rates are based on cost.</w:t>
      </w:r>
      <w:r>
        <w:rPr>
          <w:vertAlign w:val="baseline"/>
        </w:rPr>
      </w:r>
    </w:p>
    <w:p>
      <w:r>
        <w:rPr>
          <w:color w:val="000000"/>
          <w:rFonts w:ascii="Times New Roman" w:hAnsi="Times New Roman"/>
          <w:sz w:val="24"/>
          <w:vertAlign w:val="baseline"/>
        </w:rPr>
        <w:t xml:space="preserve">Staff </w:t>
      </w:r>
      <w:r>
        <w:rPr>
          <w:vertAlign w:val="baseline"/>
        </w:rPr>
      </w:r>
    </w:p>
    <w:p>
      <w:r>
        <w:rPr>
          <w:color w:val="000000"/>
          <w:rFonts w:ascii="Times New Roman" w:hAnsi="Times New Roman"/>
          <w:sz w:val="24"/>
          <w:vertAlign w:val="baseline"/>
        </w:rPr>
        <w:t xml:space="preserve">Staff initially recommended that the Commission postpone a decision on the proposed tariff revisions until it had the opportunity to review the FCC Access Reform Proposal.  Staff emphasizes that </w:t>
      </w:r>
      <w:r>
        <w:rPr>
          <w:color w:val="000000"/>
          <w:rFonts w:ascii="Times New Roman" w:hAnsi="Times New Roman"/>
          <w:sz w:val="24"/>
          <w:vertAlign w:val="baseline"/>
        </w:rPr>
        <w:t xml:space="preserve">U S WEST’s filing must be revenue neutral so that there is no increase or decrease in the revenue needed to meet the Company’s established revenue requirement.  Based upon proprietary information received by the Commission Staff from </w:t>
      </w:r>
      <w:r>
        <w:rPr>
          <w:color w:val="000000"/>
          <w:rFonts w:ascii="Times New Roman" w:hAnsi="Times New Roman"/>
          <w:sz w:val="24"/>
          <w:vertAlign w:val="baseline"/>
        </w:rPr>
        <w:t xml:space="preserve">U S WEST, Staff is satisfied that the filing, on the whole, is revenue neutral.  </w:t>
      </w:r>
      <w:r>
        <w:rPr>
          <w:vertAlign w:val="baseline"/>
        </w:rPr>
      </w:r>
    </w:p>
    <w:p>
      <w:r>
        <w:rPr>
          <w:color w:val="000000"/>
          <w:rFonts w:ascii="Times New Roman" w:hAnsi="Times New Roman"/>
          <w:sz w:val="24"/>
          <w:vertAlign w:val="baseline"/>
        </w:rPr>
        <w:t xml:space="preserve">U S WEST Reply</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reply in response to the comments submitted by AT&amp;T.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its tariff advice is simply a restructuring of access prices and is revenue neutral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for interexchange carriers as a group, although AT&amp;T’s access expense may increase.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reminds the Commission that this filing was a voluntary action to bring northern Idaho </w:t>
      </w:r>
      <w:r>
        <w:rPr>
          <w:color w:val="000000"/>
          <w:rFonts w:ascii="Times New Roman" w:hAnsi="Times New Roman"/>
          <w:sz w:val="24"/>
          <w:vertAlign w:val="baseline"/>
        </w:rPr>
        <w:t xml:space="preserve">rates into conformance with the structure used in the interstate jurisdiction and in its other intrastate jurisdictions.</w:t>
      </w:r>
      <w:r>
        <w:rPr>
          <w:vertAlign w:val="baseline"/>
        </w:rPr>
      </w:r>
    </w:p>
    <w:p>
      <w:r>
        <w:rPr>
          <w:color w:val="000000"/>
          <w:rFonts w:ascii="Times New Roman" w:hAnsi="Times New Roman"/>
          <w:sz w:val="24"/>
          <w:vertAlign w:val="baseline"/>
        </w:rPr>
        <w:t xml:space="preserve">Regarding AT&amp;T’s contention that local transport restructure filings typically result in a reduction in overall access charge rates paid by AT&amp;T,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observes that AT&amp;T fails to mention that with the exception of Idaho, all of the access filings listed by AT&amp;T involve a larger proceeding within which net switched access reductions were being made.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the Commission should consider the overall effect of the tariff and the benefit of the rate design rather than AT&amp;T’s assertion that it will experience an increase in northern Idaho.</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its CCL charge increase is reasonable under the circumstances.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reminds the Commission that none of the prices for products and services in northern Idaho are cost-based in the sense that AT&amp;T uses the term.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its filing is complimentary to and not inconsistent with FCC access charge reform.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maintains that AT&amp;T’s assertions of increased access rates are unfounded.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observes that the FCC’s Order does not appear to provide the clear road map for Idaho access reform that AT&amp;T was looking for.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the disparity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interstate and intrastate access charges already exists.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defends its tariff revisions on the basis that the revisions will not affect the average rate per minute.</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AT&amp;T’s comparison between northern Idaho switched access prices and unbundled local interconnection prices is irrelevant.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there is no justification for equating local interconnection elements with bundled finished service rates and that AT&amp;T’s position to the contrary was rejected by the FCC in its May 7, 1997, Order.  </w:t>
      </w:r>
      <w:r>
        <w:rPr>
          <w:vertAlign w:val="baseline"/>
        </w:rPr>
      </w:r>
    </w:p>
    <w:p>
      <w:r>
        <w:rPr>
          <w:color w:val="000000"/>
          <w:rFonts w:ascii="Times New Roman" w:hAnsi="Times New Roman"/>
          <w:sz w:val="24"/>
          <w:vertAlign w:val="baseline"/>
        </w:rPr>
        <w:t xml:space="preserve">Finally, contrary to AT&amp;T’s argument that </w:t>
      </w:r>
      <w:r>
        <w:rPr>
          <w:color w:val="000000"/>
          <w:rFonts w:ascii="Times New Roman" w:hAnsi="Times New Roman"/>
          <w:sz w:val="24"/>
          <w:vertAlign w:val="baseline"/>
        </w:rPr>
        <w:t xml:space="preserve">U S WEST’s proposed toll rates create a price squeeze,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maintains that it is not proposing any toll rate reductions.  </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find that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Tariff Advice 96-10-N restructuring that Company’s local access rates in northern Idaho is just and reasonable and is hereby approved.  </w:t>
      </w:r>
      <w:r>
        <w:rPr>
          <w:color w:val="000000"/>
          <w:rFonts w:ascii="Times New Roman" w:hAnsi="Times New Roman"/>
          <w:sz w:val="24"/>
          <w:vertAlign w:val="baseline"/>
        </w:rPr>
        <w:t xml:space="preserve">U S WEST’s proposed access</w:t>
      </w:r>
      <w:r>
        <w:rPr>
          <w:color w:val="000000"/>
          <w:rFonts w:ascii="Times New Roman" w:hAnsi="Times New Roman"/>
          <w:sz w:val="24"/>
          <w:vertAlign w:val="baseline"/>
        </w:rPr>
        <w:t xml:space="preserve"> tariff structure begins the reform of its intraLATA access rates to more closely comply with the FCC interstate rate structure outlined in CC Docket No. 96-262, First Report and Order, May 7, 1997.  In this tariff proposal,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revises its switching and transport charges to more closely resemble the federal requirements.  </w:t>
      </w:r>
      <w:r>
        <w:rPr>
          <w:color w:val="000000"/>
          <w:rFonts w:ascii="Times New Roman" w:hAnsi="Times New Roman"/>
          <w:sz w:val="24"/>
          <w:vertAlign w:val="baseline"/>
        </w:rPr>
        <w:t xml:space="preserve">U S WEST’s proposal also unbundles certain access elements to allow carriers to choose transport arrangements to fit their needs.  While </w:t>
      </w:r>
      <w:r>
        <w:rPr>
          <w:color w:val="000000"/>
          <w:rFonts w:ascii="Times New Roman" w:hAnsi="Times New Roman"/>
          <w:sz w:val="24"/>
          <w:vertAlign w:val="baseline"/>
        </w:rPr>
        <w:t xml:space="preserve">U S WEST’s proposed structure does not precisely mirror the FCC structure, it is a step in the right direction.</w:t>
      </w:r>
      <w:r>
        <w:rPr>
          <w:vertAlign w:val="baseline"/>
        </w:rPr>
      </w:r>
    </w:p>
    <w:p>
      <w:r>
        <w:rPr>
          <w:color w:val="000000"/>
          <w:rFonts w:ascii="Times New Roman" w:hAnsi="Times New Roman"/>
          <w:sz w:val="24"/>
          <w:vertAlign w:val="baseline"/>
        </w:rPr>
        <w:t xml:space="preserve">While approving this move to make its intraLATA access rate structure more closely reflect interLATA access rates, we do not attempt to determine the relationship between costs and </w:t>
      </w:r>
      <w:r>
        <w:rPr>
          <w:color w:val="000000"/>
          <w:rFonts w:ascii="Times New Roman" w:hAnsi="Times New Roman"/>
          <w:sz w:val="24"/>
          <w:vertAlign w:val="baseline"/>
        </w:rPr>
        <w:t xml:space="preserve">U S WEST’s proposed rates.  That issue is for another proceeding.</w:t>
      </w:r>
      <w:r>
        <w:rPr>
          <w:vertAlign w:val="baseline"/>
        </w:rPr>
      </w:r>
    </w:p>
    <w:p>
      <w:r>
        <w:rPr>
          <w:color w:val="000000"/>
          <w:rFonts w:ascii="Times New Roman" w:hAnsi="Times New Roman"/>
          <w:sz w:val="24"/>
          <w:vertAlign w:val="baseline"/>
        </w:rPr>
        <w:t xml:space="preserve">In a fully regulated jurisdiction, a Company’s revenue is recovered under a rate design adopted and approved by the Commission.  We find that, based on proprietary information received from </w:t>
      </w:r>
      <w:r>
        <w:rPr>
          <w:color w:val="000000"/>
          <w:rFonts w:ascii="Times New Roman" w:hAnsi="Times New Roman"/>
          <w:sz w:val="24"/>
          <w:vertAlign w:val="baseline"/>
        </w:rPr>
        <w:t xml:space="preserve">U S WEST, and based on Staff’s analysis,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increased its CCL charge to make the filing revenue neutral ensuring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will recover approximately the same proportion of its overall revenue requirement from the provision of access services as it did prior to the filing</w:t>
      </w:r>
      <w:r>
        <w:rPr>
          <w:vertAlign w:val="baseline"/>
        </w:rPr>
      </w:r>
    </w:p>
    <w:p>
      <w:r>
        <w:rPr>
          <w:color w:val="000000"/>
          <w:rFonts w:ascii="Times New Roman" w:hAnsi="Times New Roman"/>
          <w:sz w:val="24"/>
          <w:vertAlign w:val="baseline"/>
        </w:rPr>
        <w:t xml:space="preserve">We understand AT&amp;T’s situation and concern for increased rates because of the increase in CCL rates.  AT&amp;T has advised us, however, that </w:t>
      </w:r>
      <w:r>
        <w:rPr>
          <w:color w:val="000000"/>
          <w:rFonts w:ascii="Times New Roman" w:hAnsi="Times New Roman"/>
          <w:sz w:val="24"/>
          <w:vertAlign w:val="baseline"/>
        </w:rPr>
        <w:t xml:space="preserve">U S WEST-North is the only LATA where their rates will increase.  In other areas where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reformed its access rates, AT&amp;T’s costs have been lowered.  It is unfortunate, but an unavoidable outcome of the fourteen state rate restructure.</w:t>
      </w:r>
      <w:r>
        <w:rPr>
          <w:vertAlign w:val="baseline"/>
        </w:rPr>
      </w:r>
    </w:p>
    <w:p>
      <w:r>
        <w:rPr>
          <w:color w:val="000000"/>
          <w:rFonts w:ascii="Times New Roman" w:hAnsi="Times New Roman"/>
          <w:sz w:val="24"/>
          <w:vertAlign w:val="baseline"/>
        </w:rPr>
        <w:t xml:space="preserve">The Commission is in the process of examining subsidies that currently exist in local exchange company rates with the intent to find ways to eliminate these subsidies.  Through that process, we will examine the non-cost based elements of </w:t>
      </w:r>
      <w:r>
        <w:rPr>
          <w:color w:val="000000"/>
          <w:rFonts w:ascii="Times New Roman" w:hAnsi="Times New Roman"/>
          <w:sz w:val="24"/>
          <w:vertAlign w:val="baseline"/>
        </w:rPr>
        <w:t xml:space="preserve">U S WEST’s and other LEC’s rates.  In the meantime, we find that </w:t>
      </w:r>
      <w:r>
        <w:rPr>
          <w:color w:val="000000"/>
          <w:rFonts w:ascii="Times New Roman" w:hAnsi="Times New Roman"/>
          <w:sz w:val="24"/>
          <w:vertAlign w:val="baseline"/>
        </w:rPr>
        <w:t xml:space="preserve">U S WEST’s proposed tariff begins the process of implementing a new access rate structure in Idaho.</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U S WEST’s Tariff Advice No.  96-10-N is approved consistent with the terms and conditions set forth in this Order.  </w:t>
      </w:r>
      <w:r>
        <w:rPr>
          <w:vertAlign w:val="baseline"/>
        </w:rPr>
      </w:r>
    </w:p>
    <w:p>
      <w:r>
        <w:rPr>
          <w:color w:val="000000"/>
          <w:rFonts w:ascii="Times New Roman" w:hAnsi="Times New Roman"/>
          <w:sz w:val="24"/>
          <w:vertAlign w:val="baseline"/>
        </w:rPr>
        <w:t xml:space="preserve">IT IS FURTHER ORDERED that U S WEST </w:t>
      </w:r>
      <w:r>
        <w:rPr>
          <w:color w:val="000000"/>
          <w:rFonts w:ascii="Times New Roman" w:hAnsi="Times New Roman"/>
          <w:sz w:val="24"/>
          <w:vertAlign w:val="baseline"/>
        </w:rPr>
        <w:t xml:space="preserve">file new</w:t>
      </w:r>
      <w:r>
        <w:rPr>
          <w:color w:val="000000"/>
          <w:rFonts w:ascii="Times New Roman" w:hAnsi="Times New Roman"/>
          <w:sz w:val="24"/>
          <w:vertAlign w:val="baseline"/>
        </w:rPr>
        <w:t xml:space="preserve"> tariff pages showing an effective date consistent with the Company’s ability to implement and bill for its revised rates.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0"/>
          <w:vertAlign w:val="baseline"/>
        </w:rPr>
        <w:t xml:space="preserve">USW-T-97-3</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0"/>
          <w:vertAlign w:val="baseline"/>
        </w:rPr>
        <w:t xml:space="preserve">USW-T-97-3</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vld/O:USW-T-97-3.bp2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