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IN THE MATTER OF THE APPLICATION OF U S WEST </w:t>
            </w:r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COMMUNICATIONS, INC.  TARIFF ADVICE 96-10-N TO RESTRUCTURE LOCAL TRANSPORT CHARGES.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CASE NO. USW-T-97-3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ORDER NO.  27177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On October 17, 1997,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U S WEST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Communications, Inc. (U S WEST) filed a Motion for an Extension of Time to file its Cross-Petition for Reconsideration in this matter in Response  to the Petition for Reconsideration filed by AT&amp;T on October 9, 1997. 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U S WEST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states that it needs the additional time because of the press of other docket filing requirements and the illness of its attorney.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F I N D I N G 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We find that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U S WEST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has provided a good cause for its request to extend the seven-day deadline imposed by Rule 331(02) of the Commission’s Rules of Procedure, IDAPA 31.01.01.331(02) for Filing Cross-Petitions for Reconsideration. 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U S WEST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shall have until October 30, 1997 to file its Answer or Cross-Petition to AT&amp;T’s Petition for Reconsideration.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 R D E R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IT IS HEREBY ORDERED that U S WEST’s Motion for an Extension of Time to file a Cross-Petition for Reconsideration is granted as set forth above.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DONE by Order of the Idaho Public Utilities Commission at Boise, Idaho this                  day of October 1997.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DENNIS S. HANSEN, PRESIDENT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RALPH NELSON, COMMISSIONER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MARSHA H. SMITH, COMMISSIONER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ATTEST: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 Walters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6"/>
          <w:vertAlign w:val="baseline"/>
        </w:rPr>
        <w:t xml:space="preserve">vld/O:USW-T-97-3.bp3</w:t>
      </w:r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October 21, 1997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