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McLEOD USA TELECOMMUNICATIONS SERVICES INC. (FORMERLY McLEOD TELEMANAGEMENT, INC.)</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USW-T-97-5</w:t>
            </w:r>
            <w:r>
              <w:rPr>
                <w:vertAlign w:val="baseline"/>
              </w:rPr>
            </w:r>
          </w:p>
          <w:p>
            <w:r>
              <w:rPr>
                <w:color w:val="000000"/>
                <w:rFonts w:ascii="Times New Roman" w:hAnsi="Times New Roman"/>
                <w:sz w:val="24"/>
                <w:vertAlign w:val="baseline"/>
              </w:rPr>
              <w:t xml:space="preserve">MTI-T-97-1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26885</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31, 1997, McLeod USA Telecommunications Services, Inc. (McLeod) filed a complaint against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alleging that the withdrawal of Centrex Plus service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prevents McLeod from competing in the local exchange market in the near term.  According to the complaint, McLeod’s primary service is the resell of Centrex Plus service and there exists no practical or economical way to replicate a similar service in the near future.  McLeod alleges it is ready and able to enter the local exchange markets in Idaho using Centrex Plus  service as a vehicle.  On February 25,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its answer to the complaint generally denying the allegations by McLeod.</w:t>
      </w:r>
      <w:r>
        <w:rPr>
          <w:vertAlign w:val="baseline"/>
        </w:rPr>
      </w:r>
    </w:p>
    <w:p>
      <w:r>
        <w:rPr>
          <w:color w:val="000000"/>
          <w:rFonts w:ascii="Times New Roman" w:hAnsi="Times New Roman"/>
          <w:sz w:val="24"/>
          <w:vertAlign w:val="baseline"/>
        </w:rPr>
        <w:t xml:space="preserve">In order to process this case, the Commission finds it appropriate and expedient to adopt the following schedule:</w:t>
      </w:r>
      <w:r>
        <w:rPr>
          <w:vertAlign w:val="baseline"/>
        </w:rPr>
      </w:r>
    </w:p>
    <w:p>
      <w:r>
        <w:rPr>
          <w:color w:val="000000"/>
          <w:rFonts w:ascii="Times New Roman" w:hAnsi="Times New Roman"/>
          <w:sz w:val="24"/>
          <w:vertAlign w:val="baseline"/>
        </w:rPr>
        <w:t xml:space="preserve">Direct testimony filed by McLeod May 12, 1997</w:t>
      </w:r>
      <w:r>
        <w:rPr>
          <w:vertAlign w:val="baseline"/>
        </w:rPr>
      </w:r>
    </w:p>
    <w:p>
      <w:r>
        <w:rPr>
          <w:color w:val="000000"/>
          <w:rFonts w:ascii="Times New Roman" w:hAnsi="Times New Roman"/>
          <w:sz w:val="24"/>
          <w:vertAlign w:val="baseline"/>
        </w:rPr>
        <w:t xml:space="preserve">Direct testimony filed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June 9, 1997</w:t>
      </w:r>
      <w:r>
        <w:rPr>
          <w:vertAlign w:val="baseline"/>
        </w:rPr>
      </w:r>
    </w:p>
    <w:p>
      <w:r>
        <w:rPr>
          <w:color w:val="000000"/>
          <w:rFonts w:ascii="Times New Roman" w:hAnsi="Times New Roman"/>
          <w:sz w:val="24"/>
          <w:vertAlign w:val="baseline"/>
        </w:rPr>
        <w:t xml:space="preserve">Rebuttal testimony filed by McLeod June 30, 1997</w:t>
      </w:r>
      <w:r>
        <w:rPr>
          <w:vertAlign w:val="baseline"/>
        </w:rPr>
      </w:r>
    </w:p>
    <w:p>
      <w:r>
        <w:rPr>
          <w:color w:val="000000"/>
          <w:rFonts w:ascii="Times New Roman" w:hAnsi="Times New Roman"/>
          <w:sz w:val="24"/>
          <w:vertAlign w:val="baseline"/>
        </w:rPr>
        <w:t xml:space="preserve">Hearing July 14, 1997</w:t>
      </w:r>
      <w:r>
        <w:rPr>
          <w:vertAlign w:val="baseline"/>
        </w:rPr>
      </w:r>
    </w:p>
    <w:p>
      <w:r>
        <w:rPr>
          <w:vertAlign w:val="baseline"/>
        </w:rPr>
      </w:r>
    </w:p>
    <w:p>
      <w:r>
        <w:rPr>
          <w:color w:val="000000"/>
          <w:rFonts w:ascii="Times New Roman" w:hAnsi="Times New Roman"/>
          <w:sz w:val="24"/>
          <w:vertAlign w:val="baseline"/>
        </w:rPr>
        <w:t xml:space="preserve">Discovery shall be completed by the parties no later than June 27, 1997, except that discovery limited to issues raised in the rebuttal testimony of McLeod shall be allowed through July 3, 1997.</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will process this case according to the schedule set forth above.</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a public hearing in this matter has been scheduling for </w:t>
      </w:r>
      <w:r>
        <w:rPr>
          <w:color w:val="000000"/>
          <w:rFonts w:ascii="Times New Roman" w:hAnsi="Times New Roman"/>
          <w:sz w:val="24"/>
          <w:vertAlign w:val="baseline"/>
        </w:rPr>
        <w:t xml:space="preserve">MONDAY JULY 14, 1997, AT 9:30 A.M. IN THE COMMISSION HEARING ROOM,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cm\O:uswt975.ws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