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August 28, 1997</w:t>
      </w:r>
      <w:r>
        <w:rPr/>
      </w:r>
    </w:p>
    <w:p>
      <w:r>
        <w:rPr/>
      </w:r>
    </w:p>
    <w:p>
      <w:r>
        <w:rPr/>
      </w:r>
    </w:p>
    <w:p>
      <w:r>
        <w:rPr/>
      </w:r>
    </w:p>
    <w:p>
      <w:r>
        <w:rPr>
          <w:color w:val="000000"/>
          <w:rFonts w:ascii="Times New Roman" w:hAnsi="Times New Roman"/>
          <w:sz w:val="22"/>
        </w:rPr>
        <w:t xml:space="preserve">Mary S.  Hobson</w:t>
      </w:r>
      <w:r>
        <w:rPr/>
      </w:r>
    </w:p>
    <w:p>
      <w:r>
        <w:rPr>
          <w:color w:val="000000"/>
          <w:rFonts w:ascii="Times New Roman" w:hAnsi="Times New Roman"/>
          <w:sz w:val="22"/>
        </w:rPr>
        <w:t xml:space="preserve">Stohl, Rives, LLP</w:t>
      </w:r>
      <w:r>
        <w:rPr/>
      </w:r>
    </w:p>
    <w:p>
      <w:r>
        <w:rPr>
          <w:color w:val="000000"/>
          <w:rFonts w:ascii="Times New Roman" w:hAnsi="Times New Roman"/>
          <w:sz w:val="22"/>
        </w:rPr>
        <w:t xml:space="preserve">999 Main Street, Ste 1015</w:t>
      </w:r>
      <w:r>
        <w:rPr/>
      </w:r>
    </w:p>
    <w:p>
      <w:r>
        <w:rPr>
          <w:color w:val="000000"/>
          <w:rFonts w:ascii="Times New Roman" w:hAnsi="Times New Roman"/>
          <w:sz w:val="22"/>
        </w:rPr>
        <w:t xml:space="preserve">Boise, ID 83702-9011</w:t>
      </w:r>
      <w:r>
        <w:rPr/>
      </w:r>
    </w:p>
    <w:p>
      <w:r>
        <w:rPr/>
      </w:r>
    </w:p>
    <w:p>
      <w:r>
        <w:rPr>
          <w:color w:val="000000"/>
          <w:rFonts w:ascii="Times New Roman" w:hAnsi="Times New Roman"/>
          <w:sz w:val="22"/>
        </w:rPr>
        <w:t xml:space="preserve">David R.  Conn</w:t>
      </w:r>
      <w:r>
        <w:rPr/>
      </w:r>
    </w:p>
    <w:p>
      <w:r>
        <w:rPr>
          <w:color w:val="000000"/>
          <w:rFonts w:ascii="Times New Roman" w:hAnsi="Times New Roman"/>
          <w:sz w:val="22"/>
        </w:rPr>
        <w:t xml:space="preserve">Associate General Counsel</w:t>
      </w:r>
      <w:r>
        <w:rPr/>
      </w:r>
    </w:p>
    <w:p>
      <w:r>
        <w:rPr>
          <w:color w:val="000000"/>
          <w:rFonts w:ascii="Times New Roman" w:hAnsi="Times New Roman"/>
          <w:sz w:val="22"/>
        </w:rPr>
        <w:t xml:space="preserve">McLeod USA</w:t>
      </w:r>
      <w:r>
        <w:rPr/>
      </w:r>
    </w:p>
    <w:p>
      <w:r>
        <w:rPr>
          <w:color w:val="000000"/>
          <w:rFonts w:ascii="Times New Roman" w:hAnsi="Times New Roman"/>
          <w:sz w:val="22"/>
        </w:rPr>
        <w:t xml:space="preserve">PO Box 3177</w:t>
      </w:r>
      <w:r>
        <w:rPr/>
      </w:r>
    </w:p>
    <w:p>
      <w:r>
        <w:rPr>
          <w:color w:val="000000"/>
          <w:rFonts w:ascii="Times New Roman" w:hAnsi="Times New Roman"/>
          <w:sz w:val="22"/>
        </w:rPr>
        <w:t xml:space="preserve">Cedar Rapids, IA 52406-3177</w:t>
      </w:r>
      <w:r>
        <w:rPr/>
      </w:r>
    </w:p>
    <w:p>
      <w:r>
        <w:rPr/>
      </w:r>
    </w:p>
    <w:p>
      <w:r>
        <w:rPr>
          <w:color w:val="000000"/>
          <w:rFonts w:ascii="Times New Roman" w:hAnsi="Times New Roman"/>
          <w:sz w:val="22"/>
        </w:rPr>
        <w:t xml:space="preserve">Greg Harwood</w:t>
      </w:r>
      <w:r>
        <w:rPr/>
      </w:r>
    </w:p>
    <w:p>
      <w:r>
        <w:rPr>
          <w:color w:val="000000"/>
          <w:rFonts w:ascii="Times New Roman" w:hAnsi="Times New Roman"/>
          <w:sz w:val="22"/>
        </w:rPr>
        <w:t xml:space="preserve">Davis Wright Tremaine</w:t>
      </w:r>
      <w:r>
        <w:rPr/>
      </w:r>
    </w:p>
    <w:p>
      <w:r>
        <w:rPr>
          <w:color w:val="000000"/>
          <w:rFonts w:ascii="Times New Roman" w:hAnsi="Times New Roman"/>
          <w:sz w:val="22"/>
        </w:rPr>
        <w:t xml:space="preserve">877 W Main St., Ste.  604</w:t>
      </w:r>
      <w:r>
        <w:rPr/>
      </w:r>
    </w:p>
    <w:p>
      <w:r>
        <w:rPr>
          <w:color w:val="000000"/>
          <w:rFonts w:ascii="Times New Roman" w:hAnsi="Times New Roman"/>
          <w:sz w:val="22"/>
        </w:rPr>
        <w:t xml:space="preserve">Boise, ID 83702-5858</w:t>
      </w:r>
      <w:r>
        <w:rPr/>
      </w:r>
    </w:p>
    <w:p>
      <w:r>
        <w:rPr/>
      </w:r>
    </w:p>
    <w:p>
      <w:r>
        <w:rPr>
          <w:color w:val="000000"/>
          <w:rFonts w:ascii="Times New Roman" w:hAnsi="Times New Roman"/>
          <w:sz w:val="22"/>
        </w:rPr>
        <w:t xml:space="preserve">RE: Briefing Schedule in Case No.  USW-T-97-5/MTI-T-97-1 </w:t>
      </w:r>
      <w:r>
        <w:rPr/>
      </w:r>
    </w:p>
    <w:p>
      <w:r>
        <w:rPr/>
      </w:r>
    </w:p>
    <w:p>
      <w:r>
        <w:rPr>
          <w:color w:val="000000"/>
          <w:rFonts w:ascii="Times New Roman" w:hAnsi="Times New Roman"/>
          <w:sz w:val="22"/>
        </w:rPr>
        <w:t xml:space="preserve">Dear Counsel:</w:t>
      </w:r>
      <w:r>
        <w:rPr/>
      </w:r>
    </w:p>
    <w:p>
      <w:r>
        <w:rPr/>
      </w:r>
    </w:p>
    <w:p>
      <w:r>
        <w:rPr>
          <w:color w:val="000000"/>
          <w:rFonts w:ascii="Times New Roman" w:hAnsi="Times New Roman"/>
          <w:sz w:val="22"/>
        </w:rPr>
        <w:t xml:space="preserve">At the close of the hearing in Case No. USW-T-97-5/MTI-T-97-1 on August 27, 1997, the Commission asked the parties to determine a schedule for the filing of post-hearing briefs.  Accordingly, the parties agreed to make initial post-hearing briefs due on or before October 10, 1997.  Rebuttal briefs will be filed by both parties on or before October 21, 1997.  The filing of the briefs will close the record before the Commission. </w:t>
      </w:r>
      <w:r>
        <w:rPr/>
      </w:r>
    </w:p>
    <w:p>
      <w:r>
        <w:rPr>
          <w:color w:val="000000"/>
          <w:rFonts w:ascii="Times New Roman" w:hAnsi="Times New Roman"/>
          <w:sz w:val="22"/>
        </w:rPr>
        <w:t xml:space="preserve">Please contact me immediately if I have misstated the schedule agreed to by the parties.</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Weldon B.  Stutzman</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WBS/vld:</w:t>
      </w:r>
      <w:r>
        <w:rPr>
          <w:color w:val="000000"/>
          <w:rFonts w:ascii="Times New Roman" w:hAnsi="Times New Roman"/>
          <w:sz w:val="16"/>
        </w:rPr>
        <w:t xml:space="preserve">L:hch.ws</w:t>
      </w:r>
      <w:r>
        <w:rPr/>
      </w:r>
    </w:p>
    <w:p>
      <w:r>
        <w:rPr/>
      </w:r>
    </w:p>
    <w:p>
      <w:r>
        <w:rPr>
          <w:color w:val="000000"/>
          <w:rFonts w:ascii="Times New Roman" w:hAnsi="Times New Roman"/>
          <w:sz w:val="22"/>
        </w:rPr>
        <w:t xml:space="preserve">cc:Myrna Walters</w:t>
      </w:r>
      <w:r>
        <w:rPr/>
      </w:r>
    </w:p>
    <w:p>
      <w:r>
        <w:rPr>
          <w:color w:val="000000"/>
          <w:rFonts w:ascii="Times New Roman" w:hAnsi="Times New Roman"/>
          <w:sz w:val="22"/>
        </w:rPr>
        <w:t xml:space="preserve">Commission Secretary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