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IN THE MATTER OF THE APPLICA­TION OF U S WEST COMMUNICA­TIONS, INC.  FOR APPROVAL OF AN INTERCONNECTION AGREEMENT WITH AT&amp;T WIRELESS SERVICES, INC.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USW-T-97-10</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27016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18, 1997,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filed an Application for approval of an interconnection agreement that provides for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AT&amp;T Wireless Services, Inc.  (AT&amp;T) to interconnect their facilities and interchange traffic.  The agreement was reached through voluntary negotiations and was submitted for approval pursuant to 47 U.S.C. § 252 (e) of the Telecommunications Act of 1996.  On May 2, 1997, the Commission issued a Notice of Application and Notice of Modified Procedure to process the Application.  The comment period established by the Notice terminated on May 23, 1997.  Written comments were filed only by the Commission Staff, which recommended approval of the agreement.</w:t>
      </w:r>
      <w:r>
        <w:rPr>
          <w:vertAlign w:val="baseline"/>
        </w:rPr>
      </w:r>
    </w:p>
    <w:p>
      <w:r>
        <w:rPr>
          <w:color w:val="000000"/>
          <w:rFonts w:ascii="Times New Roman" w:hAnsi="Times New Roman"/>
          <w:sz w:val="24"/>
          <w:vertAlign w:val="baseline"/>
        </w:rPr>
        <w:t xml:space="preserve">Under the terms of the Telecommunications Act of 1996 (Act), interconnection agreements must be submitted to the Commission for approval.  The Commission may reject an agreement adopted by arbitration only if it finds that the agreement does not meet the requirements of Section 251 of the Act or the standards set forth in subsection (d) of Section 252.  Regarding interconnection agreements for the transport and termination of traffic, subsection (d) provides the standards for the terms and conditions of mutual and reciprocal compensation. </w:t>
      </w:r>
      <w:r>
        <w:rPr>
          <w:vertAlign w:val="baseline"/>
        </w:rPr>
      </w:r>
    </w:p>
    <w:p>
      <w:r>
        <w:rPr>
          <w:color w:val="000000"/>
          <w:rFonts w:ascii="Times New Roman" w:hAnsi="Times New Roman"/>
          <w:sz w:val="24"/>
          <w:vertAlign w:val="baseline"/>
        </w:rPr>
        <w:t xml:space="preserve">Staff has reviewed the final agreement between the parties to determine that it is consistent with the requirements of the Telecommunications Act and recommends approval of the agreement.  Based on the record in this case, we find that the final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AT&amp;T should be approved.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Wireless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and AT&amp;T Wireless Services, Inc. is approved.  Terms of the agreement that are not already in effect shall be effective as of the date of this Order.</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USW-T-97-10 may petition for reconsideration within twenty-one (21) days of the service date of this Order with regard to any matter decided in this Order or in interlocutory Orders previously issued in this Case No. USW-T-97-10.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vld\O:uswt9710.ws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