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FOR AN INVESTIGATION INTO U S WEST COMMUNICATIONS INC.’S COMPLIANCE WITH SECTION 271 OF THE TELECOMMUNICATIONS ACT OF 1996</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27526</w:t>
            </w:r>
            <w:r>
              <w:rPr>
                <w:vertAlign w:val="baseline"/>
              </w:rPr>
            </w:r>
          </w:p>
        </w:tc>
      </w:tr>
    </w:tbl>
    <w:p>
      <w:pPr/>
    </w:p>
    <w:p>
      <w:r>
        <w:rPr>
          <w:color w:val="000000"/>
          <w:rFonts w:ascii="Times New Roman" w:hAnsi="Times New Roman"/>
          <w:sz w:val="24"/>
          <w:vertAlign w:val="baseline"/>
        </w:rPr>
        <w:t xml:space="preserve">MCI Telecommunications Corporation petitioned to intervene in this case on May 7,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MCI Telecommunications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Dean J. Miller</w:t>
      </w:r>
      <w:r>
        <w:rPr>
          <w:vertAlign w:val="baseline"/>
        </w:rPr>
      </w:r>
    </w:p>
    <w:p>
      <w:r>
        <w:rPr>
          <w:color w:val="000000"/>
          <w:rFonts w:ascii="Times New Roman" w:hAnsi="Times New Roman"/>
          <w:sz w:val="24"/>
          <w:vertAlign w:val="baseline"/>
        </w:rPr>
        <w:t xml:space="preserve">McDevitt &amp; Miller LLP</w:t>
      </w:r>
      <w:r>
        <w:rPr>
          <w:vertAlign w:val="baseline"/>
        </w:rPr>
      </w:r>
    </w:p>
    <w:p>
      <w:r>
        <w:rPr>
          <w:color w:val="000000"/>
          <w:rFonts w:ascii="Times New Roman" w:hAnsi="Times New Roman"/>
          <w:sz w:val="24"/>
          <w:vertAlign w:val="baseline"/>
        </w:rPr>
        <w:t xml:space="preserve">537 W. Bannocki, Suite 215</w:t>
      </w:r>
      <w:r>
        <w:rPr>
          <w:vertAlign w:val="baseline"/>
        </w:rPr>
      </w:r>
    </w:p>
    <w:p>
      <w:r>
        <w:rPr>
          <w:color w:val="000000"/>
          <w:rFonts w:ascii="Times New Roman" w:hAnsi="Times New Roman"/>
          <w:sz w:val="24"/>
          <w:vertAlign w:val="baseline"/>
        </w:rPr>
        <w:t xml:space="preserve">PO Box 2564</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bls/O-uswt9714.in1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