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DATE:MARCH 24, 1998</w:t>
      </w:r>
      <w:r>
        <w:rPr/>
      </w:r>
    </w:p>
    <w:p>
      <w:r>
        <w:rPr/>
      </w:r>
    </w:p>
    <w:p>
      <w:r>
        <w:rPr>
          <w:color w:val="000000"/>
          <w:rFonts w:ascii="Times New Roman" w:hAnsi="Times New Roman"/>
          <w:sz w:val="24"/>
        </w:rPr>
        <w:t xml:space="preserve">RE:CASE NO.  USW-T-98-2; APPLICATION OF </w:t>
      </w:r>
      <w:r>
        <w:rPr>
          <w:color w:val="000000"/>
          <w:rFonts w:ascii="Times New Roman" w:hAnsi="Times New Roman"/>
          <w:sz w:val="24"/>
        </w:rPr>
        <w:t xml:space="preserve">U S WEST</w:t>
      </w:r>
      <w:r>
        <w:rPr>
          <w:color w:val="000000"/>
          <w:rFonts w:ascii="Times New Roman" w:hAnsi="Times New Roman"/>
          <w:sz w:val="24"/>
        </w:rPr>
        <w:t xml:space="preserve">AND  RECONEX FOR APPROVAL OF INTERCONNECTION AGREEMENT</w:t>
      </w:r>
      <w:r>
        <w:rPr/>
      </w:r>
    </w:p>
    <w:p>
      <w:r>
        <w:rPr/>
      </w:r>
    </w:p>
    <w:p>
      <w:r>
        <w:rPr/>
      </w:r>
    </w:p>
    <w:p>
      <w:r>
        <w:rPr>
          <w:color w:val="000000"/>
          <w:rFonts w:ascii="Times New Roman" w:hAnsi="Times New Roman"/>
          <w:sz w:val="24"/>
        </w:rPr>
        <w:t xml:space="preserve">On March 19, 1998, a Joint Application for approval of an interconnection agreement was filed by </w:t>
      </w:r>
      <w:r>
        <w:rPr>
          <w:color w:val="000000"/>
          <w:rFonts w:ascii="Times New Roman" w:hAnsi="Times New Roman"/>
          <w:sz w:val="24"/>
        </w:rPr>
        <w:t xml:space="preserve">U S WEST</w:t>
      </w:r>
      <w:r>
        <w:rPr>
          <w:color w:val="000000"/>
          <w:rFonts w:ascii="Times New Roman" w:hAnsi="Times New Roman"/>
          <w:sz w:val="24"/>
        </w:rPr>
        <w:t xml:space="preserve"> and Sterling International Funding, Inc. dba Reconex.  The Application states that the agreement was reached through voluntary negotiations without resort to mediation or arbitration and is submitted for approval pursuant to Section 252(e)(1) of the Telecommunications Act of 1996.  The agreement provides for Reconex to resell </w:t>
      </w:r>
      <w:r>
        <w:rPr>
          <w:color w:val="000000"/>
          <w:rFonts w:ascii="Times New Roman" w:hAnsi="Times New Roman"/>
          <w:sz w:val="24"/>
        </w:rPr>
        <w:t xml:space="preserve">U S WEST</w:t>
      </w:r>
      <w:r>
        <w:rPr>
          <w:color w:val="000000"/>
          <w:rFonts w:ascii="Times New Roman" w:hAnsi="Times New Roman"/>
          <w:sz w:val="24"/>
        </w:rPr>
        <w:t xml:space="preserve"> services in Idaho.</w:t>
      </w:r>
      <w:r>
        <w:rPr/>
      </w:r>
    </w:p>
    <w:p>
      <w:r>
        <w:rPr>
          <w:color w:val="000000"/>
          <w:rFonts w:ascii="Times New Roman" w:hAnsi="Times New Roman"/>
          <w:sz w:val="24"/>
        </w:rPr>
        <w:t xml:space="preserve">Staff recommends that the Joint Application of </w:t>
      </w:r>
      <w:r>
        <w:rPr>
          <w:color w:val="000000"/>
          <w:rFonts w:ascii="Times New Roman" w:hAnsi="Times New Roman"/>
          <w:sz w:val="24"/>
        </w:rPr>
        <w:t xml:space="preserve">U S WEST</w:t>
      </w:r>
      <w:r>
        <w:rPr>
          <w:color w:val="000000"/>
          <w:rFonts w:ascii="Times New Roman" w:hAnsi="Times New Roman"/>
          <w:sz w:val="24"/>
        </w:rPr>
        <w:t xml:space="preserve"> and Reconex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w:t>
      </w:r>
      <w:r>
        <w:rPr>
          <w:color w:val="000000"/>
          <w:rFonts w:ascii="Times New Roman" w:hAnsi="Times New Roman"/>
          <w:sz w:val="24"/>
        </w:rPr>
        <w:t xml:space="preserve">U S WEST</w:t>
      </w:r>
      <w:r>
        <w:rPr>
          <w:color w:val="000000"/>
          <w:rFonts w:ascii="Times New Roman" w:hAnsi="Times New Roman"/>
          <w:sz w:val="24"/>
        </w:rPr>
        <w:t xml:space="preserve"> and Reconex for approval of an interconnection agreement be processed by Modified Procedure?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vld/M:USW-T-98-2.ws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