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4"/>
        </w:rPr>
        <w:t xml:space="preserve">VIA FACSIMILE</w:t>
      </w:r>
      <w:r>
        <w:rPr/>
      </w:r>
    </w:p>
    <w:p>
      <w:r>
        <w:rPr/>
      </w:r>
    </w:p>
    <w:p>
      <w:r>
        <w:rPr/>
      </w:r>
    </w:p>
    <w:p>
      <w:r>
        <w:rPr>
          <w:color w:val="000000"/>
          <w:rFonts w:ascii="Times New Roman" w:hAnsi="Times New Roman"/>
          <w:sz w:val="24"/>
        </w:rPr>
        <w:t xml:space="preserve">June 19, 1998</w:t>
      </w:r>
      <w:r>
        <w:rPr/>
      </w:r>
    </w:p>
    <w:p>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101 S. Capitol Blvd, Suite 1900</w:t>
      </w:r>
      <w:r>
        <w:rPr/>
      </w:r>
    </w:p>
    <w:p>
      <w:r>
        <w:rPr>
          <w:color w:val="000000"/>
          <w:rFonts w:ascii="Times New Roman" w:hAnsi="Times New Roman"/>
          <w:sz w:val="24"/>
        </w:rPr>
        <w:t xml:space="preserve">Boise, ID 83702-5958</w:t>
      </w:r>
      <w:r>
        <w:rPr/>
      </w:r>
    </w:p>
    <w:p>
      <w:r>
        <w:rPr/>
      </w:r>
    </w:p>
    <w:p>
      <w:r>
        <w:rPr>
          <w:color w:val="000000"/>
          <w:rFonts w:ascii="Times New Roman" w:hAnsi="Times New Roman"/>
          <w:sz w:val="24"/>
        </w:rPr>
        <w:t xml:space="preserve">M. W. Richards</w:t>
      </w:r>
      <w:r>
        <w:rPr/>
      </w:r>
    </w:p>
    <w:p>
      <w:r>
        <w:rPr>
          <w:color w:val="000000"/>
          <w:rFonts w:ascii="Times New Roman" w:hAnsi="Times New Roman"/>
          <w:sz w:val="24"/>
        </w:rPr>
        <w:t xml:space="preserve">Moffatt, Thomas, Barrett, et al</w:t>
      </w:r>
      <w:r>
        <w:rPr/>
      </w:r>
    </w:p>
    <w:p>
      <w:r>
        <w:rPr>
          <w:color w:val="000000"/>
          <w:rFonts w:ascii="Times New Roman" w:hAnsi="Times New Roman"/>
          <w:sz w:val="24"/>
        </w:rPr>
        <w:t xml:space="preserve">PO Box 829</w:t>
      </w:r>
      <w:r>
        <w:rPr/>
      </w:r>
    </w:p>
    <w:p>
      <w:r>
        <w:rPr>
          <w:color w:val="000000"/>
          <w:rFonts w:ascii="Times New Roman" w:hAnsi="Times New Roman"/>
          <w:sz w:val="24"/>
        </w:rPr>
        <w:t xml:space="preserve">Boise, ID 83701-0829</w:t>
      </w:r>
      <w:r>
        <w:rPr/>
      </w:r>
    </w:p>
    <w:p>
      <w:r>
        <w:rPr/>
      </w:r>
    </w:p>
    <w:p>
      <w:r>
        <w:rPr>
          <w:color w:val="000000"/>
          <w:rFonts w:ascii="Times New Roman" w:hAnsi="Times New Roman"/>
          <w:sz w:val="24"/>
        </w:rPr>
        <w:t xml:space="preserve">Barbara L. Snider</w:t>
      </w:r>
      <w:r>
        <w:rPr/>
      </w:r>
    </w:p>
    <w:p>
      <w:r>
        <w:rPr>
          <w:color w:val="000000"/>
          <w:rFonts w:ascii="Times New Roman" w:hAnsi="Times New Roman"/>
          <w:sz w:val="24"/>
        </w:rPr>
        <w:t xml:space="preserve">Jacqueline R. Kinney</w:t>
      </w:r>
      <w:r>
        <w:rPr/>
      </w:r>
    </w:p>
    <w:p>
      <w:r>
        <w:rPr>
          <w:color w:val="000000"/>
          <w:rFonts w:ascii="Times New Roman" w:hAnsi="Times New Roman"/>
          <w:sz w:val="24"/>
        </w:rPr>
        <w:t xml:space="preserve">Citizens Telecommunications Co of Idaho</w:t>
      </w:r>
      <w:r>
        <w:rPr/>
      </w:r>
    </w:p>
    <w:p>
      <w:r>
        <w:rPr>
          <w:color w:val="000000"/>
          <w:rFonts w:ascii="Times New Roman" w:hAnsi="Times New Roman"/>
          <w:sz w:val="24"/>
        </w:rPr>
        <w:t xml:space="preserve">7901 Freeport Blvd., Suite 100</w:t>
      </w:r>
      <w:r>
        <w:rPr/>
      </w:r>
    </w:p>
    <w:p>
      <w:r>
        <w:rPr>
          <w:color w:val="000000"/>
          <w:rFonts w:ascii="Times New Roman" w:hAnsi="Times New Roman"/>
          <w:sz w:val="24"/>
        </w:rPr>
        <w:t xml:space="preserve">Sacramento, CA 95832</w:t>
      </w:r>
      <w:r>
        <w:rPr/>
      </w:r>
    </w:p>
    <w:p>
      <w:r>
        <w:rPr/>
      </w:r>
    </w:p>
    <w:p>
      <w:r>
        <w:rPr>
          <w:color w:val="000000"/>
          <w:rFonts w:ascii="Times New Roman" w:hAnsi="Times New Roman"/>
          <w:sz w:val="24"/>
        </w:rPr>
        <w:t xml:space="preserve">Michael Creamer</w:t>
      </w:r>
      <w:r>
        <w:rPr/>
      </w:r>
    </w:p>
    <w:p>
      <w:r>
        <w:rPr>
          <w:color w:val="000000"/>
          <w:rFonts w:ascii="Times New Roman" w:hAnsi="Times New Roman"/>
          <w:sz w:val="24"/>
        </w:rPr>
        <w:t xml:space="preserve">Conley Ward</w:t>
      </w:r>
      <w:r>
        <w:rPr/>
      </w:r>
    </w:p>
    <w:p>
      <w:r>
        <w:rPr>
          <w:color w:val="000000"/>
          <w:rFonts w:ascii="Times New Roman" w:hAnsi="Times New Roman"/>
          <w:sz w:val="24"/>
        </w:rPr>
        <w:t xml:space="preserve">Givens Pursley LLP</w:t>
      </w:r>
      <w:r>
        <w:rPr/>
      </w:r>
    </w:p>
    <w:p>
      <w:r>
        <w:rPr>
          <w:color w:val="000000"/>
          <w:rFonts w:ascii="Times New Roman" w:hAnsi="Times New Roman"/>
          <w:sz w:val="24"/>
        </w:rPr>
        <w:t xml:space="preserve">277 N. 6th Street, Suite 200</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RE:Settlement Conference in Case No. USW-T-98-3</w:t>
      </w:r>
      <w:r>
        <w:rPr/>
      </w:r>
    </w:p>
    <w:p>
      <w:r>
        <w:rPr/>
      </w:r>
    </w:p>
    <w:p>
      <w:r>
        <w:rPr>
          <w:color w:val="000000"/>
          <w:rFonts w:ascii="Times New Roman" w:hAnsi="Times New Roman"/>
          <w:sz w:val="24"/>
        </w:rPr>
        <w:t xml:space="preserve">Dear Parties,</w:t>
      </w:r>
      <w:r>
        <w:rPr/>
      </w:r>
    </w:p>
    <w:p>
      <w:r>
        <w:rPr/>
      </w:r>
    </w:p>
    <w:p>
      <w:r>
        <w:rPr>
          <w:color w:val="000000"/>
          <w:rFonts w:ascii="Times New Roman" w:hAnsi="Times New Roman"/>
          <w:sz w:val="24"/>
        </w:rPr>
        <w:t xml:space="preserve">U S WEST and the Staff have expressed an interest in determining whether the parties could reach a settlement in this case prior to the technical hearing currently scheduled for September 15, 1998, making such hearing unnecessary.  Pursuant to Procedural Rule 272, the Staff hereby gives notice of its intent to engage in settlement discussions with U S WEST.  The settlement conference is scheduled for </w:t>
      </w:r>
      <w:r>
        <w:rPr>
          <w:color w:val="000000"/>
          <w:rFonts w:ascii="Times New Roman" w:hAnsi="Times New Roman"/>
          <w:sz w:val="24"/>
        </w:rPr>
        <w:t xml:space="preserve">9:30  a.m., Wednesday, June 24, 1998 in the Commission’s Conference Room</w:t>
      </w:r>
      <w:r>
        <w:rPr>
          <w:color w:val="000000"/>
          <w:rFonts w:ascii="Times New Roman" w:hAnsi="Times New Roman"/>
          <w:sz w:val="24"/>
        </w:rPr>
        <w:t xml:space="preserve">.  The parties intend to discuss the following issues:</w:t>
      </w:r>
      <w:r>
        <w:rPr/>
      </w:r>
    </w:p>
    <w:p>
      <w:r>
        <w:rPr/>
      </w:r>
    </w:p>
    <w:p>
      <w:r>
        <w:rPr>
          <w:color w:val="000000"/>
          <w:rFonts w:ascii="Times New Roman" w:hAnsi="Times New Roman"/>
          <w:sz w:val="24"/>
        </w:rPr>
        <w:t xml:space="preserve">1.What are U S WEST’s costs for providing EAS between U S WEST exchanges?</w:t>
      </w:r>
      <w:r>
        <w:rPr/>
      </w:r>
    </w:p>
    <w:p>
      <w:r>
        <w:rPr/>
      </w:r>
    </w:p>
    <w:p>
      <w:r>
        <w:rPr>
          <w:color w:val="000000"/>
          <w:rFonts w:ascii="Times New Roman" w:hAnsi="Times New Roman"/>
          <w:sz w:val="24"/>
        </w:rPr>
        <w:t xml:space="preserve">2.What are U S WEST’s costs for providing EAS between an independent telephone company exchange and a U S WEST EAS region?</w:t>
      </w:r>
      <w:r>
        <w:rPr/>
      </w:r>
    </w:p>
    <w:p>
      <w:r>
        <w:rPr/>
      </w:r>
    </w:p>
    <w:p>
      <w:r>
        <w:rPr>
          <w:color w:val="000000"/>
          <w:rFonts w:ascii="Times New Roman" w:hAnsi="Times New Roman"/>
          <w:sz w:val="24"/>
        </w:rPr>
        <w:t xml:space="preserve">3.In determining U S WEST’s costs, what stimulation factor should be used for  calculating EAS traffic and the necessary facility improvements?  </w:t>
      </w:r>
      <w:r>
        <w:rPr/>
      </w:r>
    </w:p>
    <w:p>
      <w:r>
        <w:rPr/>
      </w:r>
    </w:p>
    <w:p>
      <w:r>
        <w:rPr>
          <w:color w:val="000000"/>
          <w:rFonts w:ascii="Times New Roman" w:hAnsi="Times New Roman"/>
          <w:sz w:val="24"/>
        </w:rPr>
        <w:t xml:space="preserve">4.In determining U S WEST’s costs, what dial-around factor should be used for calculating EAS traffic and the necessary facility improvements?</w:t>
      </w:r>
      <w:r>
        <w:rPr/>
      </w:r>
    </w:p>
    <w:p>
      <w:r>
        <w:rPr/>
      </w:r>
    </w:p>
    <w:p>
      <w:r>
        <w:rPr>
          <w:color w:val="000000"/>
          <w:rFonts w:ascii="Times New Roman" w:hAnsi="Times New Roman"/>
          <w:sz w:val="24"/>
        </w:rPr>
        <w:t xml:space="preserve">If you have any questions concerning the issues set out above, please contact me at 334-0314.</w:t>
      </w:r>
      <w:r>
        <w:rPr/>
      </w:r>
    </w:p>
    <w:p>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cc:Parties of Record</w:t>
      </w:r>
      <w:r>
        <w:rPr/>
      </w:r>
    </w:p>
    <w:p>
      <w:r>
        <w:rPr>
          <w:color w:val="000000"/>
          <w:rFonts w:ascii="Times New Roman" w:hAnsi="Times New Roman"/>
          <w:sz w:val="24"/>
        </w:rPr>
        <w:t xml:space="preserve">Myrna J. Walters</w:t>
      </w:r>
      <w:r>
        <w:rPr/>
      </w:r>
    </w:p>
    <w:p>
      <w:r>
        <w:rPr/>
      </w:r>
    </w:p>
    <w:p>
      <w:r>
        <w:rPr>
          <w:color w:val="000000"/>
          <w:rFonts w:ascii="Times New Roman" w:hAnsi="Times New Roman"/>
          <w:sz w:val="18"/>
        </w:rPr>
        <w:t xml:space="preserve">L:uswt983.cc</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