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ROCKY MOUNTAIN COMMUNICATIONS, INC. 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Complainant,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vs.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 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U S 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WEST COMMUNICATIONS, INC.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Respondent.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USW-T-98-4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  27991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April 1, 1999, Rocky Mountain Communications, Inc. (RMC) and U S WEST Communica­tions filed a Stipulation and Joint Motion for Dismissal of RMC’s complaint against U S WEST.  The Stipulation recited that the parties had entered into a Settlement Agreement.  Consequently, the parties requested that the Commission issue an Order dismissing the complaint against U S WEST.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Based upon the agreement of the parties, we find it is just and reasonable to grant the parties’ Motion for Dismissal. 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 R D E 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IT IS HEREBY ORDERED that RMC’s complaint against U S WEST be dismissed with prejudice.  IDAPA 31.01.01.056, 256.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THIS IS A FINAL ORDER.  Any person interested in this Order (or in issues finally decided by this Order) or in interlocutory Orders previously issued in this Case No.  USW-T-98-4 may petition for reconsideration within twenty-one (21) days of the service date of this Order with regard to any matter decided in this Order or in interlocutory Orders previously issued in this Case No.  USW-T-98-4.  Within seven (7) days after any person has petitioned for reconsideration, any other person may cross-petition for reconsideration.  See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Idaho Code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§ 61-626.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DONE by Order of the Idaho Public Utilities Commission at Boise, Idaho this                  day of April 1999.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DENNIS S. HANSEN, PRESIDENT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MARSHA H. SMITH,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PAUL KJELLANDER,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ATTEST: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vld/O:USW-T-98-4.dh4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April 7, 1999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