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DATE:SEPTEMBER 17, 1998</w:t>
      </w:r>
      <w:r>
        <w:rPr/>
      </w:r>
    </w:p>
    <w:p>
      <w:r>
        <w:rPr/>
      </w:r>
    </w:p>
    <w:p>
      <w:r>
        <w:rPr>
          <w:color w:val="000000"/>
          <w:rFonts w:ascii="Times New Roman" w:hAnsi="Times New Roman"/>
          <w:sz w:val="24"/>
        </w:rPr>
        <w:t xml:space="preserve">RE:REQUEST FOR APPROVAL OF INTERCONNECTION AGREEMENT BETWEEN U S WEST COMMUNICATIONS, INC. AND CTC TELECOM, INC.; CASE NO. USW-T-98-9</w:t>
      </w:r>
      <w:r>
        <w:rPr/>
      </w:r>
    </w:p>
    <w:p>
      <w:r>
        <w:rPr/>
      </w:r>
    </w:p>
    <w:p>
      <w:r>
        <w:rPr>
          <w:color w:val="000000"/>
          <w:rFonts w:ascii="Times New Roman" w:hAnsi="Times New Roman"/>
          <w:sz w:val="24"/>
        </w:rPr>
        <w:t xml:space="preserve">On August 14, 1998, </w:t>
      </w:r>
      <w:r>
        <w:rPr>
          <w:color w:val="000000"/>
          <w:rFonts w:ascii="Times New Roman" w:hAnsi="Times New Roman"/>
          <w:sz w:val="24"/>
        </w:rPr>
        <w:t xml:space="preserve">U S WEST Communications, Inc.</w:t>
      </w:r>
      <w:r>
        <w:rPr>
          <w:color w:val="000000"/>
          <w:rFonts w:ascii="Times New Roman" w:hAnsi="Times New Roman"/>
          <w:sz w:val="24"/>
        </w:rPr>
        <w:t xml:space="preserve"> and CTC Telecom, Inc. filed a Joint Application for approval of a negotiated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CTC.  The Joint Application states that the agreement was reached through voluntary negotiations without resort to mediation or arbitration and is submitted for approval pursuant to Section 252(e) of the Telecommunications Act of 1996.</w:t>
      </w:r>
      <w:r>
        <w:rPr/>
      </w:r>
    </w:p>
    <w:p>
      <w:r>
        <w:rPr>
          <w:color w:val="000000"/>
          <w:rFonts w:ascii="Times New Roman" w:hAnsi="Times New Roman"/>
          <w:sz w:val="24"/>
        </w:rPr>
        <w:t xml:space="preserve">Under the terms of the Telecommunications Act of 1996, interconnection agreements must be submitted to the Commission for approval.  47 U.S.C. </w:t>
      </w:r>
      <w:r>
        <w:rPr>
          <w:color w:val="000000"/>
          <w:rFonts w:ascii="Times New Roman" w:hAnsi="Times New Roman"/>
          <w:sz w:val="24"/>
        </w:rPr>
        <w:t xml:space="preserve">§</w:t>
      </w:r>
      <w:r>
        <w:rPr>
          <w:color w:val="000000"/>
          <w:rFonts w:ascii="Times New Roman" w:hAnsi="Times New Roman"/>
          <w:sz w:val="24"/>
        </w:rPr>
        <w:t xml:space="preserve">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w:t>
      </w:r>
      <w:r>
        <w:rPr>
          <w:color w:val="000000"/>
          <w:rFonts w:ascii="Times New Roman" w:hAnsi="Times New Roman"/>
          <w:sz w:val="24"/>
        </w:rPr>
        <w:t xml:space="preserve">§</w:t>
      </w:r>
      <w:r>
        <w:rPr>
          <w:color w:val="000000"/>
          <w:rFonts w:ascii="Times New Roman" w:hAnsi="Times New Roman"/>
          <w:sz w:val="24"/>
        </w:rPr>
        <w:t xml:space="preserve"> 252 (e)(2)(A).  If the Commission does not act to approve or reject the agreement within 90 days after its submission, the agreement is deemed approved.  47 U.S.C. </w:t>
      </w:r>
      <w:r>
        <w:rPr>
          <w:color w:val="000000"/>
          <w:rFonts w:ascii="Times New Roman" w:hAnsi="Times New Roman"/>
          <w:sz w:val="24"/>
        </w:rPr>
        <w:t xml:space="preserve">§</w:t>
      </w:r>
      <w:r>
        <w:rPr>
          <w:color w:val="000000"/>
          <w:rFonts w:ascii="Times New Roman" w:hAnsi="Times New Roman"/>
          <w:sz w:val="24"/>
        </w:rPr>
        <w:t xml:space="preserve">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Staff recommended that the Joint Application for approval of the interconnection agreement be approved.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U S WEST and CTC for approval of their interconnection agreement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