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ONE EIGHTY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vertAlign w:val="baseline"/>
              </w:rPr>
            </w:r>
          </w:p>
          <w:p>
            <w:r>
              <w:rPr>
                <w:color w:val="000000"/>
                <w:rFonts w:ascii="Times New Roman" w:hAnsi="Times New Roman"/>
                <w:sz w:val="24"/>
                <w:vertAlign w:val="baseline"/>
              </w:rPr>
              <w:t xml:space="preserve">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27827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21, 1998, One Eighty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will enable One Eighty to interconnect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facilities and provide customers with increased choices among local telecommunications services.</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November 19,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One Eighty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One Eighty Communications,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 USW-T-98-19  may petition for reconsideration within twenty-one (21) days of the service date of this Order with regard to any matter decided in this Order or in interlocutory Orders previously issued in these Case Nos. USW-T-98-19.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vld/O:USW-T-98-19(.ws2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