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FALLS WATER COMPANY, INC. FOR AUTHORITY TO INCREASE ITS RATES AND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FLS-W-97-1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19, 1997, Falls Water Company, Inc. (Falls Water; Company), an Idaho not-for-profit corporation and holder of Certificate of Public Convenience and Necessity No. 236, applied to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for authoriza­tion to increase its rates and charges for water service.  Falls Water provides water service in the Idaho Falls area to approximately 976 metered residential customers, 7 metered commercial customers, and 553 flat rate residential customers.</w:t>
      </w:r>
      <w:r>
        <w:rPr>
          <w:vertAlign w:val="baseline"/>
        </w:rPr>
      </w:r>
    </w:p>
    <w:p>
      <w:r>
        <w:rPr>
          <w:color w:val="000000"/>
          <w:rFonts w:ascii="Times New Roman" w:hAnsi="Times New Roman"/>
          <w:sz w:val="24"/>
          <w:vertAlign w:val="baseline"/>
        </w:rPr>
        <w:t xml:space="preserve">Falls Water requests authorization of a general 34.9% increase in water rates as follows:</w:t>
      </w:r>
      <w:r>
        <w:rPr>
          <w:vertAlign w:val="baseline"/>
        </w:rPr>
      </w:r>
    </w:p>
    <w:p>
      <w:r>
        <w:rPr>
          <w:color w:val="000000"/>
          <w:rFonts w:ascii="Times New Roman" w:hAnsi="Times New Roman"/>
          <w:sz w:val="24"/>
          <w:vertAlign w:val="baseline"/>
        </w:rPr>
        <w:t xml:space="preserve">◆Increase flat rate residential customer monthly charges from $8.80 plus $0.35 for DEQ fee to $11.65 plus $0.35 for DEQ fee for a total monthly rate of $12.00.</w:t>
      </w:r>
      <w:r>
        <w:rPr>
          <w:vertAlign w:val="baseline"/>
        </w:rPr>
      </w:r>
    </w:p>
    <w:p>
      <w:r>
        <w:rPr>
          <w:vertAlign w:val="baseline"/>
        </w:rPr>
      </w:r>
    </w:p>
    <w:p>
      <w:r>
        <w:rPr>
          <w:color w:val="000000"/>
          <w:rFonts w:ascii="Times New Roman" w:hAnsi="Times New Roman"/>
          <w:sz w:val="24"/>
          <w:vertAlign w:val="baseline"/>
        </w:rPr>
        <w:t xml:space="preserve">◆Increase residential and commercial metered rates from $8.80 plus $0.35 (DEQ) for the first 40,000 gallons and $0.17 per thousand gallons in excess of 40,000 gallons to $11.65 plus $0.35 (DEQ) for the first 40,000 gallons and $0.30 per thousand gallons in excess of 40,000.</w:t>
      </w:r>
      <w:r>
        <w:rPr>
          <w:vertAlign w:val="baseline"/>
        </w:rPr>
      </w:r>
    </w:p>
    <w:p>
      <w:r>
        <w:rPr>
          <w:vertAlign w:val="baseline"/>
        </w:rPr>
      </w:r>
    </w:p>
    <w:p>
      <w:r>
        <w:rPr>
          <w:color w:val="000000"/>
          <w:rFonts w:ascii="Times New Roman" w:hAnsi="Times New Roman"/>
          <w:sz w:val="24"/>
          <w:vertAlign w:val="baseline"/>
        </w:rPr>
        <w:t xml:space="preserve">Falls Water also requests authorization of the following charges:</w:t>
      </w:r>
      <w:r>
        <w:rPr>
          <w:vertAlign w:val="baseline"/>
        </w:rPr>
      </w:r>
    </w:p>
    <w:p>
      <w:r>
        <w:rPr>
          <w:vertAlign w:val="baseline"/>
        </w:rPr>
      </w:r>
    </w:p>
    <w:p>
      <w:r>
        <w:rPr>
          <w:color w:val="000000"/>
          <w:rFonts w:ascii="Times New Roman" w:hAnsi="Times New Roman"/>
          <w:sz w:val="24"/>
          <w:vertAlign w:val="baseline"/>
        </w:rPr>
        <w:t xml:space="preserve">◆Increase hook-up fees from $300 to $500.</w:t>
      </w:r>
      <w:r>
        <w:rPr>
          <w:vertAlign w:val="baseline"/>
        </w:rPr>
      </w:r>
    </w:p>
    <w:p>
      <w:r>
        <w:rPr>
          <w:vertAlign w:val="baseline"/>
        </w:rPr>
      </w:r>
    </w:p>
    <w:p>
      <w:r>
        <w:rPr>
          <w:color w:val="000000"/>
          <w:rFonts w:ascii="Times New Roman" w:hAnsi="Times New Roman"/>
          <w:sz w:val="24"/>
          <w:vertAlign w:val="baseline"/>
        </w:rPr>
        <w:t xml:space="preserve">◆Institute a service charge for delinquent accounts in the amount of 1.5% per month with a $2 minimum.</w:t>
      </w:r>
      <w:r>
        <w:rPr>
          <w:vertAlign w:val="baseline"/>
        </w:rPr>
      </w:r>
    </w:p>
    <w:p>
      <w:r>
        <w:rPr>
          <w:vertAlign w:val="baseline"/>
        </w:rPr>
      </w:r>
    </w:p>
    <w:p>
      <w:r>
        <w:rPr>
          <w:color w:val="000000"/>
          <w:rFonts w:ascii="Times New Roman" w:hAnsi="Times New Roman"/>
          <w:sz w:val="24"/>
          <w:vertAlign w:val="baseline"/>
        </w:rPr>
        <w:t xml:space="preserve">Except for these changes, it is the Company’s intention that the tariffs on file with the Commission remain the same.</w:t>
      </w:r>
      <w:r>
        <w:rPr>
          <w:vertAlign w:val="baseline"/>
        </w:rPr>
      </w:r>
    </w:p>
    <w:p>
      <w:r>
        <w:rPr>
          <w:color w:val="000000"/>
          <w:rFonts w:ascii="Times New Roman" w:hAnsi="Times New Roman"/>
          <w:sz w:val="24"/>
          <w:vertAlign w:val="baseline"/>
        </w:rPr>
        <w:t xml:space="preserve">Falls Water in its Application states as follows:</w:t>
      </w:r>
      <w:r>
        <w:rPr>
          <w:vertAlign w:val="baseline"/>
        </w:rPr>
      </w:r>
    </w:p>
    <w:p>
      <w:r>
        <w:rPr>
          <w:color w:val="000000"/>
          <w:rFonts w:ascii="Times New Roman" w:hAnsi="Times New Roman"/>
          <w:sz w:val="24"/>
          <w:vertAlign w:val="baseline"/>
        </w:rPr>
        <w:t xml:space="preserve">The need for filing this Application has come about due to the fact that the Applicant Company is currently operating at a loss.  The requested increase in charges will result in revenue sufficient to pay for the current operating expenses and provide a small return which will be held by the corporation for system improvements and replacement.  As stated above, Falls Water Com­pany, Inc. is an Idaho not-for-profit corporation and is therefore not author­ized to make any distributions of profits to owners, but can utilize profits for expansion and improvement.</w:t>
      </w:r>
      <w:r>
        <w:rPr>
          <w:vertAlign w:val="baseline"/>
        </w:rPr>
      </w:r>
    </w:p>
    <w:p>
      <w:r>
        <w:rPr>
          <w:vertAlign w:val="baseline"/>
        </w:rPr>
      </w:r>
    </w:p>
    <w:p>
      <w:r>
        <w:rPr>
          <w:color w:val="000000"/>
          <w:rFonts w:ascii="Times New Roman" w:hAnsi="Times New Roman"/>
          <w:sz w:val="24"/>
          <w:vertAlign w:val="baseline"/>
        </w:rPr>
        <w:t xml:space="preserve">The Applicant has not made application for a rate increase since October 1989.  At that time an increase of 11.4% or $0.90 per customer per month was granted.  The management of Falls Water has tried to be frugal and conservative in order to maintain the rates as low as possible.  The age of some of the system, however, is requiring more frequent repairs and has caused this inevitable Application.</w:t>
      </w:r>
      <w:r>
        <w:rPr>
          <w:vertAlign w:val="baseline"/>
        </w:rPr>
      </w:r>
    </w:p>
    <w:p>
      <w:r>
        <w:rPr>
          <w:vertAlign w:val="baseline"/>
        </w:rPr>
      </w:r>
    </w:p>
    <w:p>
      <w:r>
        <w:rPr>
          <w:color w:val="000000"/>
          <w:rFonts w:ascii="Times New Roman" w:hAnsi="Times New Roman"/>
          <w:sz w:val="24"/>
          <w:vertAlign w:val="baseline"/>
        </w:rPr>
        <w:t xml:space="preserve">Falls Water requests that the changes in rates take effect as soon as possible but at the beginning of a calendar month to avoid partial monthly increases.  Falls Water requests that its Application be processed under the Commission’s Rules of Modified Procedure.  </w:t>
      </w:r>
      <w:r>
        <w:rPr>
          <w:vertAlign w:val="baseline"/>
        </w:rPr>
      </w:r>
    </w:p>
    <w:p>
      <w:r>
        <w:rPr>
          <w:color w:val="000000"/>
          <w:rFonts w:ascii="Times New Roman" w:hAnsi="Times New Roman"/>
          <w:sz w:val="24"/>
          <w:vertAlign w:val="baseline"/>
        </w:rPr>
        <w:t xml:space="preserve">Included with the Company’s Application are the following attachments, schedules and proposed tariffs:</w:t>
      </w:r>
      <w:r>
        <w:rPr>
          <w:vertAlign w:val="baseline"/>
        </w:rPr>
      </w:r>
    </w:p>
    <w:p>
      <w:r>
        <w:rPr>
          <w:color w:val="000000"/>
          <w:rFonts w:ascii="Times New Roman" w:hAnsi="Times New Roman"/>
          <w:sz w:val="24"/>
          <w:vertAlign w:val="baseline"/>
        </w:rPr>
        <w:t xml:space="preserve">1.  Copy of customer notification of filing</w:t>
      </w:r>
      <w:r>
        <w:rPr>
          <w:vertAlign w:val="baseline"/>
        </w:rPr>
      </w:r>
    </w:p>
    <w:p>
      <w:r>
        <w:rPr>
          <w:color w:val="000000"/>
          <w:rFonts w:ascii="Times New Roman" w:hAnsi="Times New Roman"/>
          <w:sz w:val="24"/>
          <w:vertAlign w:val="baseline"/>
        </w:rPr>
        <w:t xml:space="preserve">2.  Three year balance sheet</w:t>
      </w:r>
      <w:r>
        <w:rPr>
          <w:vertAlign w:val="baseline"/>
        </w:rPr>
      </w:r>
    </w:p>
    <w:p>
      <w:r>
        <w:rPr>
          <w:color w:val="000000"/>
          <w:rFonts w:ascii="Times New Roman" w:hAnsi="Times New Roman"/>
          <w:sz w:val="24"/>
          <w:vertAlign w:val="baseline"/>
        </w:rPr>
        <w:t xml:space="preserve">3.  Three year detail of operating expenses</w:t>
      </w:r>
      <w:r>
        <w:rPr>
          <w:vertAlign w:val="baseline"/>
        </w:rPr>
      </w:r>
    </w:p>
    <w:p>
      <w:r>
        <w:rPr>
          <w:color w:val="000000"/>
          <w:rFonts w:ascii="Times New Roman" w:hAnsi="Times New Roman"/>
          <w:sz w:val="24"/>
          <w:vertAlign w:val="baseline"/>
        </w:rPr>
        <w:t xml:space="preserve">4.  Three year detail of revenues and income statement</w:t>
      </w:r>
      <w:r>
        <w:rPr>
          <w:vertAlign w:val="baseline"/>
        </w:rPr>
      </w:r>
    </w:p>
    <w:p>
      <w:r>
        <w:rPr>
          <w:color w:val="000000"/>
          <w:rFonts w:ascii="Times New Roman" w:hAnsi="Times New Roman"/>
          <w:sz w:val="24"/>
          <w:vertAlign w:val="baseline"/>
        </w:rPr>
        <w:t xml:space="preserve">5.  Calculation of rate base</w:t>
      </w:r>
      <w:r>
        <w:rPr>
          <w:vertAlign w:val="baseline"/>
        </w:rPr>
      </w:r>
    </w:p>
    <w:p>
      <w:r>
        <w:rPr>
          <w:color w:val="000000"/>
          <w:rFonts w:ascii="Times New Roman" w:hAnsi="Times New Roman"/>
          <w:sz w:val="24"/>
          <w:vertAlign w:val="baseline"/>
        </w:rPr>
        <w:t xml:space="preserve">6.  Statement of income at present and proposed rates</w:t>
      </w:r>
      <w:r>
        <w:rPr>
          <w:vertAlign w:val="baseline"/>
        </w:rPr>
      </w:r>
    </w:p>
    <w:p>
      <w:r>
        <w:rPr>
          <w:color w:val="000000"/>
          <w:rFonts w:ascii="Times New Roman" w:hAnsi="Times New Roman"/>
          <w:sz w:val="24"/>
          <w:vertAlign w:val="baseline"/>
        </w:rPr>
        <w:t xml:space="preserve">7.  Explanation of rate calculations</w:t>
      </w:r>
      <w:r>
        <w:rPr>
          <w:vertAlign w:val="baseline"/>
        </w:rPr>
      </w:r>
    </w:p>
    <w:p>
      <w:r>
        <w:rPr>
          <w:color w:val="000000"/>
          <w:rFonts w:ascii="Times New Roman" w:hAnsi="Times New Roman"/>
          <w:sz w:val="24"/>
          <w:vertAlign w:val="baseline"/>
        </w:rPr>
        <w:t xml:space="preserve">8.  Proposed tariff schedules and legislative format</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FLS-W-97-1.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use of Modified Procedure in Case No. FLS-W-97-1 is</w:t>
      </w:r>
      <w:r>
        <w:rPr>
          <w:color w:val="000000"/>
          <w:rFonts w:ascii="Times New Roman" w:hAnsi="Times New Roman"/>
          <w:sz w:val="24"/>
          <w:vertAlign w:val="baseline"/>
        </w:rPr>
        <w:t xml:space="preserve"> Friday, July 25,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Public Utilities Commission and Falls Water Company, Inc. at the addresses following below:</w:t>
      </w:r>
      <w:r>
        <w:rPr>
          <w:vertAlign w:val="baseline"/>
        </w:rPr>
      </w:r>
    </w:p>
    <w:p>
      <w:r>
        <w:rPr>
          <w:color w:val="000000"/>
          <w:rFonts w:ascii="NewCenturySchlbk" w:hAnsi="NewCenturySchlbk"/>
          <w:sz w:val="20"/>
          <w:vertAlign w:val="baseline"/>
        </w:rPr>
        <w:t xml:space="preserve">COMMISSION SECRETARYKELLY D. HOWELL</w:t>
      </w:r>
      <w:r>
        <w:rPr>
          <w:vertAlign w:val="baseline"/>
        </w:rPr>
      </w:r>
    </w:p>
    <w:p>
      <w:r>
        <w:rPr>
          <w:color w:val="000000"/>
          <w:rFonts w:ascii="NewCenturySchlbk" w:hAnsi="NewCenturySchlbk"/>
          <w:sz w:val="20"/>
          <w:vertAlign w:val="baseline"/>
        </w:rPr>
        <w:t xml:space="preserve">IDAHO PUBLIC UTILITIES COMMISSIONFALLS WATER COMPANY, INC.</w:t>
      </w:r>
      <w:r>
        <w:rPr>
          <w:vertAlign w:val="baseline"/>
        </w:rPr>
      </w:r>
    </w:p>
    <w:p>
      <w:r>
        <w:rPr>
          <w:color w:val="000000"/>
          <w:rFonts w:ascii="NewCenturySchlbk" w:hAnsi="NewCenturySchlbk"/>
          <w:sz w:val="20"/>
          <w:vertAlign w:val="baseline"/>
        </w:rPr>
        <w:t xml:space="preserve">PO BOX 83720405 11TH STREET</w:t>
      </w:r>
      <w:r>
        <w:rPr>
          <w:vertAlign w:val="baseline"/>
        </w:rPr>
      </w:r>
    </w:p>
    <w:p>
      <w:r>
        <w:rPr>
          <w:color w:val="000000"/>
          <w:rFonts w:ascii="NewCenturySchlbk" w:hAnsi="NewCenturySchlbk"/>
          <w:sz w:val="20"/>
          <w:vertAlign w:val="baseline"/>
        </w:rPr>
        <w:t xml:space="preserve">BOISE, IDAHO  83720-0074IDAHO FALLS, IDAHO 83404</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no. shown on the first page of this document.</w:t>
      </w:r>
      <w:r>
        <w:rPr>
          <w:vertAlign w:val="baseline"/>
        </w:rPr>
      </w:r>
    </w:p>
    <w:p>
      <w:r>
        <w:rPr>
          <w:color w:val="000000"/>
          <w:rFonts w:ascii="Times New Roman" w:hAnsi="Times New Roman"/>
          <w:sz w:val="24"/>
          <w:vertAlign w:val="baseline"/>
        </w:rPr>
        <w:t xml:space="preserve">DATED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cm\N:flsw971.sw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