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INVESTIGATION INTO WHETHER PACKSADDLE DEVELOPMENT CORPORATION IS A PUBLIC UTILITY SUBJECT TO COMMISSION REGULATIONS</w:t>
            </w:r>
            <w:r>
              <w:rPr/>
            </w:r>
          </w:p>
          <w:p>
            <w:r>
              <w:rPr>
                <w:color w:val="000000"/>
                <w:rFonts w:ascii="Times New Roman  (TT)" w:hAnsi="Times New Roman  (TT)"/>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GNR-W-95-1</w:t>
            </w:r>
            <w:r>
              <w:rPr/>
            </w:r>
          </w:p>
          <w:p>
            <w:r>
              <w:rPr/>
            </w:r>
          </w:p>
          <w:p>
            <w:r>
              <w:rPr/>
            </w:r>
          </w:p>
          <w:p>
            <w:r>
              <w:rPr>
                <w:color w:val="000000"/>
                <w:rFonts w:ascii="Times New Roman  (TT)" w:hAnsi="Times New Roman  (TT)"/>
                <w:sz w:val="24"/>
              </w:rPr>
              <w:t xml:space="preserve">ORDER NO. 26094</w:t>
            </w:r>
            <w:r>
              <w:rPr/>
            </w:r>
          </w:p>
        </w:tc>
      </w:tr>
    </w:tbl>
    <w:p>
      <w:pPr/>
    </w:p>
    <w:p>
      <w:r>
        <w:rPr>
          <w:color w:val="000000"/>
          <w:rFonts w:ascii="Times New Roman  (TT)" w:hAnsi="Times New Roman  (TT)"/>
          <w:sz w:val="24"/>
        </w:rPr>
        <w:t xml:space="preserve">Robert L. Young, Sr. petitioned to intervene in this case on July 10,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Robert L. Young, Sr.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color w:val="000000"/>
          <w:rFonts w:ascii="Times New Roman  (TT)" w:hAnsi="Times New Roman  (TT)"/>
          <w:sz w:val="24"/>
        </w:rPr>
        <w:t xml:space="preserve">Kipp L. Manwaring</w:t>
      </w:r>
      <w:r>
        <w:rPr/>
      </w:r>
    </w:p>
    <w:p>
      <w:r>
        <w:rPr>
          <w:color w:val="000000"/>
          <w:rFonts w:ascii="Times New Roman  (TT)" w:hAnsi="Times New Roman  (TT)"/>
          <w:sz w:val="24"/>
        </w:rPr>
        <w:t xml:space="preserve">BROWN &amp; MANWARING</w:t>
      </w:r>
      <w:r>
        <w:rPr/>
      </w:r>
    </w:p>
    <w:p>
      <w:r>
        <w:rPr>
          <w:color w:val="000000"/>
          <w:rFonts w:ascii="Times New Roman  (TT)" w:hAnsi="Times New Roman  (TT)"/>
          <w:sz w:val="24"/>
        </w:rPr>
        <w:t xml:space="preserve">133 East Main Street</w:t>
      </w:r>
      <w:r>
        <w:rPr/>
      </w:r>
    </w:p>
    <w:p>
      <w:r>
        <w:rPr>
          <w:color w:val="000000"/>
          <w:rFonts w:ascii="Times New Roman  (TT)" w:hAnsi="Times New Roman  (TT)"/>
          <w:sz w:val="24"/>
        </w:rPr>
        <w:t xml:space="preserve">PO Box 350</w:t>
      </w:r>
      <w:r>
        <w:rPr/>
      </w:r>
    </w:p>
    <w:p>
      <w:r>
        <w:rPr>
          <w:color w:val="000000"/>
          <w:rFonts w:ascii="Times New Roman  (TT)" w:hAnsi="Times New Roman  (TT)"/>
          <w:sz w:val="24"/>
        </w:rPr>
        <w:t xml:space="preserve">Rexburg, ID 83440</w:t>
      </w:r>
      <w:r>
        <w:rPr/>
      </w:r>
    </w:p>
    <w:p>
      <w:r>
        <w:rPr/>
      </w:r>
    </w:p>
    <w:p>
      <w:r>
        <w:rPr>
          <w:color w:val="000000"/>
          <w:rFonts w:ascii="Times New Roman  (TT)" w:hAnsi="Times New Roman  (TT)"/>
          <w:sz w:val="24"/>
        </w:rPr>
        <w:t xml:space="preserve">DONE by Order of the Idaho Public Utilities Commission at Boise, Idaho, this         day of  July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20"/>
        </w:rPr>
        <w:t xml:space="preserve">bls/O-gnrw951.in1</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