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color w:val="000000"/>
          <w:rFonts w:ascii="Times New Roman  (TT)" w:hAnsi="Times New Roman  (TT)"/>
          <w:sz w:val="24"/>
        </w:rPr>
        <w:t xml:space="preserve">IN THE MATTER OF THE INVESTIGATION)CASE NO. GNR-W-95-1</w:t>
      </w:r>
      <w:r>
        <w:rPr/>
      </w:r>
    </w:p>
    <w:p>
      <w:r>
        <w:rPr>
          <w:color w:val="000000"/>
          <w:rFonts w:ascii="Times New Roman  (TT)" w:hAnsi="Times New Roman  (TT)"/>
          <w:sz w:val="24"/>
        </w:rPr>
        <w:t xml:space="preserve">INTO WHETHER PACKSADDLE DEVEL-)</w:t>
      </w:r>
      <w:r>
        <w:rPr/>
      </w:r>
    </w:p>
    <w:p>
      <w:r>
        <w:rPr>
          <w:color w:val="000000"/>
          <w:rFonts w:ascii="Times New Roman  (TT)" w:hAnsi="Times New Roman  (TT)"/>
          <w:sz w:val="24"/>
        </w:rPr>
        <w:t xml:space="preserve">OPMENT CORPORATION IS A PUBLIC )AMENDED NOTICE OF</w:t>
      </w:r>
      <w:r>
        <w:rPr/>
      </w:r>
    </w:p>
    <w:p>
      <w:r>
        <w:rPr>
          <w:color w:val="000000"/>
          <w:rFonts w:ascii="Times New Roman  (TT)" w:hAnsi="Times New Roman  (TT)"/>
          <w:sz w:val="24"/>
        </w:rPr>
        <w:t xml:space="preserve">UTILITY SUBJECT TO COMMISSION)      SCHEDULING</w:t>
      </w:r>
      <w:r>
        <w:rPr/>
      </w:r>
    </w:p>
    <w:p>
      <w:r>
        <w:rPr>
          <w:color w:val="000000"/>
          <w:rFonts w:ascii="Times New Roman  (TT)" w:hAnsi="Times New Roman  (TT)"/>
          <w:sz w:val="24"/>
        </w:rPr>
        <w:t xml:space="preserve">REGULATION.)AMENDED NOTICE OF</w:t>
      </w:r>
      <w:r>
        <w:rPr/>
      </w:r>
    </w:p>
    <w:p>
      <w:r>
        <w:rPr>
          <w:color w:val="000000"/>
          <w:rFonts w:ascii="Times New Roman  (TT)" w:hAnsi="Times New Roman  (TT)"/>
          <w:sz w:val="24"/>
        </w:rPr>
        <w:t xml:space="preserve">)         HEARING</w:t>
      </w:r>
      <w:r>
        <w:rPr/>
      </w:r>
    </w:p>
    <w:p>
      <w:r>
        <w:rPr>
          <w:color w:val="000000"/>
          <w:rFonts w:ascii="Times New Roman  (TT)" w:hAnsi="Times New Roman  (TT)"/>
          <w:sz w:val="24"/>
        </w:rPr>
        <w:t xml:space="preserve">                                                                    </w:t>
      </w:r>
      <w:r>
        <w:rPr>
          <w:color w:val="000000"/>
          <w:rFonts w:ascii="Times New Roman  (TT)" w:hAnsi="Times New Roman  (TT)"/>
          <w:sz w:val="24"/>
        </w:rPr>
        <w:t xml:space="preserve">)ORDER NO. 26090</w:t>
      </w:r>
      <w:r>
        <w:rPr/>
      </w:r>
    </w:p>
    <w:p>
      <w:r>
        <w:rPr/>
      </w:r>
    </w:p>
    <w:p>
      <w:r>
        <w:rPr/>
      </w:r>
    </w:p>
    <w:p>
      <w:r>
        <w:rPr/>
      </w:r>
    </w:p>
    <w:p>
      <w:r>
        <w:rPr>
          <w:color w:val="000000"/>
          <w:rFonts w:ascii="Times New Roman  (TT)" w:hAnsi="Times New Roman  (TT)"/>
          <w:sz w:val="24"/>
        </w:rPr>
        <w:t xml:space="preserve">NOTICE</w:t>
      </w:r>
      <w:r>
        <w:rPr/>
      </w:r>
    </w:p>
    <w:p>
      <w:r>
        <w:rPr>
          <w:color w:val="000000"/>
          <w:rFonts w:ascii="Times New Roman  (TT)" w:hAnsi="Times New Roman  (TT)"/>
          <w:sz w:val="24"/>
        </w:rPr>
        <w:t xml:space="preserve">YOU ARE HEREBY NOTIFIED that on July 11, 1995, various customers of the Packsaddle Development Corporation Water System filed a Motion to continue the hearing scheduled in this case for July 19, 1995.  The customers state that they have entered into negotiations with the Packsaddle Development Corporation to resolve the issues in dispute in this proceeding and that an additional 30 days is necessary to allow for discovery and negotiation of the possible conveyance of the water system to the customers.</w:t>
      </w:r>
      <w:r>
        <w:rPr/>
      </w:r>
    </w:p>
    <w:p>
      <w:r>
        <w:rPr>
          <w:color w:val="000000"/>
          <w:rFonts w:ascii="Times New Roman  (TT)" w:hAnsi="Times New Roman  (TT)"/>
          <w:sz w:val="24"/>
        </w:rPr>
        <w:t xml:space="preserve">YOU ARE FURTHER NOTIFIED that pursuant to the Order below, the Commission has granted the customers’ Motion and has adopted the following amended schedule in this case:</w:t>
      </w:r>
      <w:r>
        <w:rPr/>
      </w:r>
    </w:p>
    <w:p>
      <w:r>
        <w:rPr>
          <w:color w:val="000000"/>
          <w:rFonts w:ascii="Times New Roman  (TT)" w:hAnsi="Times New Roman  (TT)"/>
          <w:sz w:val="24"/>
        </w:rPr>
        <w:t xml:space="preserve">Deadline for prefiling direct testimony and exhibitsJuly 26, 1995</w:t>
      </w:r>
      <w:r>
        <w:rPr/>
      </w:r>
    </w:p>
    <w:p>
      <w:r>
        <w:rPr>
          <w:color w:val="000000"/>
          <w:rFonts w:ascii="Times New Roman  (TT)" w:hAnsi="Times New Roman  (TT)"/>
          <w:sz w:val="24"/>
        </w:rPr>
        <w:t xml:space="preserve">of Packsaddle Development Corporation</w:t>
      </w:r>
      <w:r>
        <w:rPr/>
      </w:r>
    </w:p>
    <w:p>
      <w:r>
        <w:rPr/>
      </w:r>
    </w:p>
    <w:p>
      <w:r>
        <w:rPr>
          <w:color w:val="000000"/>
          <w:rFonts w:ascii="Times New Roman  (TT)" w:hAnsi="Times New Roman  (TT)"/>
          <w:sz w:val="24"/>
        </w:rPr>
        <w:t xml:space="preserve">Deadline for filing direct testimony and exhibitsAugust 9, 1995</w:t>
      </w:r>
      <w:r>
        <w:rPr/>
      </w:r>
    </w:p>
    <w:p>
      <w:r>
        <w:rPr>
          <w:color w:val="000000"/>
          <w:rFonts w:ascii="Times New Roman  (TT)" w:hAnsi="Times New Roman  (TT)"/>
          <w:sz w:val="24"/>
        </w:rPr>
        <w:t xml:space="preserve">of the Commission Staff and Intervenors</w:t>
      </w:r>
      <w:r>
        <w:rPr/>
      </w:r>
    </w:p>
    <w:p>
      <w:r>
        <w:rPr/>
      </w:r>
    </w:p>
    <w:p>
      <w:r>
        <w:rPr>
          <w:color w:val="000000"/>
          <w:rFonts w:ascii="Times New Roman  (TT)" w:hAnsi="Times New Roman  (TT)"/>
          <w:sz w:val="24"/>
        </w:rPr>
        <w:t xml:space="preserve">Deadline for filing rebuttal testimony and exhibits—August 16, 1995 all parties</w:t>
      </w:r>
      <w:r>
        <w:rPr/>
      </w:r>
    </w:p>
    <w:p>
      <w:r>
        <w:rPr/>
      </w:r>
    </w:p>
    <w:p>
      <w:r>
        <w:rPr>
          <w:color w:val="000000"/>
          <w:rFonts w:ascii="Times New Roman  (TT)" w:hAnsi="Times New Roman  (TT)"/>
          <w:sz w:val="24"/>
        </w:rPr>
        <w:t xml:space="preserve">YOU ARE FURTHER NOTIFIED that the Commission will conduct a hearing in this matter on </w:t>
      </w:r>
      <w:r>
        <w:rPr>
          <w:color w:val="000000"/>
          <w:rFonts w:ascii="Times New Roman  (TT)" w:hAnsi="Times New Roman  (TT)"/>
          <w:sz w:val="24"/>
        </w:rPr>
        <w:t xml:space="preserve">WEDNESDAY, AUGUST 23, 1995 AT 10:30 A.M. AT THE TETON WEST HOTEL IN DRIGGS, IDAHO, (208)354-2563.</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We hereby find that a settlement of this matter may well be in the best interest of all involved and that no party would be prejudiced by continuing the hearing to allow for further negotiations.</w:t>
      </w:r>
      <w:r>
        <w:rPr/>
      </w:r>
    </w:p>
    <w:p>
      <w:r>
        <w:rPr>
          <w:color w:val="000000"/>
          <w:rFonts w:ascii="Times New Roman  (TT)" w:hAnsi="Times New Roman  (TT)"/>
          <w:sz w:val="24"/>
        </w:rPr>
        <w:t xml:space="preserve">IT IS HEREBY ORDERED that the hearing previously scheduled in this matter for July 19, 1995 be rescheduled as set forth in the Notice above.  </w:t>
      </w:r>
      <w:r>
        <w:rPr/>
      </w:r>
    </w:p>
    <w:p>
      <w:r>
        <w:rPr/>
      </w:r>
    </w:p>
    <w:p>
      <w:r>
        <w:rPr>
          <w:color w:val="000000"/>
          <w:rFonts w:ascii="Times New Roman  (TT)" w:hAnsi="Times New Roman  (TT)"/>
          <w:sz w:val="24"/>
        </w:rPr>
        <w:t xml:space="preserve">DONE by Order of the Idaho Public Utilities Commission at Boise, Idaho this              day of July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JR\O-GNR-W-95-1.BP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