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COYOTE COEUR D’ALENE CORP. DBA HAPPY VALLEY WATER SYSTEM (POST FALLS, IDAHO).</w:t>
            </w:r>
            <w:r>
              <w:rPr>
                <w:vertAlign w:val="baseline"/>
              </w:rPr>
            </w:r>
          </w:p>
          <w:p>
            <w:r>
              <w:rPr>
                <w:vertAlign w:val="baseline"/>
              </w:rPr>
            </w:r>
          </w:p>
          <w:p>
            <w:r>
              <w:rPr>
                <w:color w:val="000000"/>
                <w:rFonts w:ascii="Times New Roman" w:hAnsi="Times New Roman"/>
                <w:sz w:val="24"/>
                <w:vertAlign w:val="baseline"/>
              </w:rPr>
              <w:t xml:space="preserve">(FORMERLY IN THE MATTER OF THE INVESTIGATION OF THE EARL REAMY WATER SYSTEM (POST FALLS,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26684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15, 1996, the Idaho Public Utilities Commission (Commission) issued Order No.  26643 in Case No. GNR-W-96-3 directing Mr. Earl Reamy to file an Application for a Certificate of Public Convenience and Necessity within 30 days.  On October 16 the Commission was apprised by facsimile transmission that Mr. Reamy had apparently sold his water system to Coyote Coeur d’Alene Corp.  On October 28, 1996, the Commissioners received a letter from L. W. “Zeke” Davis, President of Coyote Coeur d’Alene Corp. dba Happy Valley Water System (Company) expressing the Company’s intention to comply with the laws of Idaho, but requesting a 60 day extension to prepare and deliver the documents requested by the Commission.</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GNR-W-96-3 including its prior Order No. 26643 and the correspondence of L. W. “Zeke” Davis, President of Coyote Coeur d’Alene Corp.  </w:t>
      </w:r>
      <w:r>
        <w:rPr>
          <w:vertAlign w:val="baseline"/>
        </w:rPr>
      </w:r>
    </w:p>
    <w:p>
      <w:r>
        <w:rPr>
          <w:color w:val="000000"/>
          <w:rFonts w:ascii="Times New Roman" w:hAnsi="Times New Roman"/>
          <w:sz w:val="24"/>
          <w:vertAlign w:val="baseline"/>
        </w:rPr>
        <w:t xml:space="preserve">The Commission finds it reasonable to grant the requested 60 day extension for the required filing of an Application for a Certificate of Public Convenience and Necessity.  </w:t>
      </w:r>
      <w:r>
        <w:rPr>
          <w:vertAlign w:val="baseline"/>
        </w:rPr>
      </w:r>
    </w:p>
    <w:p>
      <w:r>
        <w:rPr>
          <w:color w:val="000000"/>
          <w:rFonts w:ascii="Times New Roman" w:hAnsi="Times New Roman"/>
          <w:sz w:val="24"/>
          <w:vertAlign w:val="baseline"/>
        </w:rPr>
        <w:t xml:space="preserve">Coeur d’Alene Corp. is apprised that no change in rates or charges to Happy Valley Water System customers is to occur without prior Commission approval.  Reference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further finds it reasonable to change the caption in Case No.  GNR-W-96-3 from In The Matter Of The Investigation Of The Earl Reamy Water System (Post Falls, Idaho) to In The Matter Of The Investigation Of Coyote Coeur d’Alene Corp. dba Happy Valley Water System (Post Falls, Idaho).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Coyote Coeur d’Alene Corp. is hereby directed to file an Application with the Idaho Public Utilities Commission for a Certificate of Public Convenience and Necessity for the Happy Valley Water System (Post Falls, Idaho) within 60 days.</w:t>
      </w:r>
      <w:r>
        <w:rPr>
          <w:vertAlign w:val="baseline"/>
        </w:rPr>
      </w:r>
    </w:p>
    <w:p>
      <w:r>
        <w:rPr>
          <w:color w:val="000000"/>
          <w:rFonts w:ascii="Times New Roman" w:hAnsi="Times New Roman"/>
          <w:sz w:val="24"/>
          <w:vertAlign w:val="baseline"/>
        </w:rPr>
        <w:t xml:space="preserve">IT IS FURTHER ORDERED and the Commission Secretary is hereby directed to change the caption in Case No. GNR-W-96-3 from In The Matter Of The Investigation Of The Earl Reamy Water System (Post Falls, Idaho) to In The Matter Of The Investigation Of Coyote Coeur d’Alene Corp. dba Happy Valley Water System (Post Falls, Idaho).</w:t>
      </w:r>
      <w:r>
        <w:rPr>
          <w:vertAlign w:val="baseline"/>
        </w:rPr>
      </w:r>
    </w:p>
    <w:p>
      <w:r>
        <w:rPr>
          <w:color w:val="000000"/>
          <w:rFonts w:ascii="Times New Roman" w:hAnsi="Times New Roman"/>
          <w:sz w:val="24"/>
          <w:vertAlign w:val="baseline"/>
        </w:rPr>
        <w:t xml:space="preserve">IT IS FURTHER ORDERED that there is to be no change in present rates and charges to the water customers of Coyote Coeur d’Alene Corp. dba Happy Valley Water System without prior approval of such rates and charges by the Idaho Public Utilities Commission.</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vld/O:GNR-W-96-3.sw2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