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May 15, 1997</w:t>
      </w:r>
      <w:r>
        <w:rPr/>
      </w:r>
    </w:p>
    <w:p>
      <w:r>
        <w:rPr/>
      </w:r>
    </w:p>
    <w:p>
      <w:r>
        <w:rPr/>
      </w:r>
    </w:p>
    <w:p>
      <w:r>
        <w:rPr/>
      </w:r>
    </w:p>
    <w:p>
      <w:r>
        <w:rPr>
          <w:color w:val="000000"/>
          <w:rFonts w:ascii="Times New Roman" w:hAnsi="Times New Roman"/>
          <w:sz w:val="24"/>
        </w:rPr>
        <w:t xml:space="preserve">Nolan Gneiting</w:t>
      </w:r>
      <w:r>
        <w:rPr/>
      </w:r>
    </w:p>
    <w:p>
      <w:r>
        <w:rPr>
          <w:color w:val="000000"/>
          <w:rFonts w:ascii="Times New Roman" w:hAnsi="Times New Roman"/>
          <w:sz w:val="24"/>
        </w:rPr>
        <w:t xml:space="preserve">Morning View Water Company</w:t>
      </w:r>
      <w:r>
        <w:rPr/>
      </w:r>
    </w:p>
    <w:p>
      <w:r>
        <w:rPr>
          <w:color w:val="000000"/>
          <w:rFonts w:ascii="Times New Roman" w:hAnsi="Times New Roman"/>
          <w:sz w:val="24"/>
        </w:rPr>
        <w:t xml:space="preserve">382 Gladstone</w:t>
      </w:r>
      <w:r>
        <w:rPr/>
      </w:r>
    </w:p>
    <w:p>
      <w:r>
        <w:rPr>
          <w:color w:val="000000"/>
          <w:rFonts w:ascii="Times New Roman" w:hAnsi="Times New Roman"/>
          <w:sz w:val="24"/>
        </w:rPr>
        <w:t xml:space="preserve">Idaho Falls, Idaho  83401</w:t>
      </w:r>
      <w:r>
        <w:rPr/>
      </w:r>
    </w:p>
    <w:p>
      <w:r>
        <w:rPr/>
      </w:r>
    </w:p>
    <w:p>
      <w:r>
        <w:rPr/>
      </w:r>
    </w:p>
    <w:p>
      <w:r>
        <w:rPr>
          <w:color w:val="000000"/>
          <w:rFonts w:ascii="Times New Roman" w:hAnsi="Times New Roman"/>
          <w:sz w:val="24"/>
        </w:rPr>
        <w:t xml:space="preserve">Dear Mr. Gneiting:</w:t>
      </w:r>
      <w:r>
        <w:rPr/>
      </w:r>
    </w:p>
    <w:p>
      <w:r>
        <w:rPr/>
      </w:r>
    </w:p>
    <w:p>
      <w:r>
        <w:rPr>
          <w:color w:val="000000"/>
          <w:rFonts w:ascii="Times New Roman" w:hAnsi="Times New Roman"/>
          <w:sz w:val="24"/>
        </w:rPr>
        <w:t xml:space="preserve">Our records indicate that we have not received your company’s Annual Report to the Commission for the years 1996, 1995, 1994, 1993, 1992 and 1990 nor a request for an extension of time as required by Section 61-405 of the Idaho Code.  The 1996 report was due April 15, 1997.  An extension of 60 days until June 15 could have been received.</w:t>
      </w:r>
      <w:r>
        <w:rPr/>
      </w:r>
    </w:p>
    <w:p>
      <w:r>
        <w:rPr/>
      </w:r>
    </w:p>
    <w:p>
      <w:r>
        <w:rPr>
          <w:color w:val="000000"/>
          <w:rFonts w:ascii="Times New Roman" w:hAnsi="Times New Roman"/>
          <w:sz w:val="24"/>
        </w:rPr>
        <w:t xml:space="preserve">We have received your letter of May 7, 1997 requesting a rate increase.  If you had filed the financial reports referred to above, processing your request would be fairly simple.  Without the information provided in the annual reports, we cannot assess your need for higher rates.  We will try to accommodate your request as quickly as possible, but before a hearing is held, we must have the information that should have been provided in the annual reports.  Bob Smith of our staff will travel to Idaho Falls to help you compile the data we need.  I urge you to assist him so that your request can be heard in a timely manner.  I also urge you to file your reports as required by law.</w:t>
      </w:r>
      <w:r>
        <w:rPr/>
      </w:r>
    </w:p>
    <w:p>
      <w:r>
        <w:rPr/>
      </w:r>
    </w:p>
    <w:p>
      <w:r>
        <w:rPr>
          <w:color w:val="000000"/>
          <w:rFonts w:ascii="Times New Roman" w:hAnsi="Times New Roman"/>
          <w:sz w:val="24"/>
        </w:rPr>
        <w:t xml:space="preserve">If you have any questions concerning the reporting procedure or the report form itself, please call our Audit Section Supervisor, Terri Carlock, at (208) 334-0356.</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Administrator, Utilities Division</w:t>
      </w:r>
      <w:r>
        <w:rPr/>
      </w:r>
    </w:p>
    <w:p>
      <w:r>
        <w:rPr/>
      </w:r>
    </w:p>
    <w:p>
      <w:r>
        <w:rPr>
          <w:color w:val="000000"/>
          <w:rFonts w:ascii="Times New Roman" w:hAnsi="Times New Roman"/>
          <w:sz w:val="16"/>
        </w:rPr>
        <w:t xml:space="preserve">jnelson\annltr96.lat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