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TO REVISE AND INCREASE RATES CHARGED FOR WATER SERVICE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UWI-W-96-3</w:t>
            </w:r>
            <w:r>
              <w:rPr>
                <w:vertAlign w:val="baseline"/>
              </w:rPr>
            </w:r>
          </w:p>
          <w:p>
            <w:r>
              <w:rPr>
                <w:vertAlign w:val="baseline"/>
              </w:rPr>
            </w:r>
          </w:p>
          <w:p>
            <w:r>
              <w:rPr>
                <w:color w:val="000000"/>
                <w:rFonts w:ascii="Times New Roman" w:hAnsi="Times New Roman"/>
                <w:sz w:val="24"/>
                <w:vertAlign w:val="baseline"/>
              </w:rPr>
              <w:t xml:space="preserve">ORDER NO.  26572</w:t>
            </w:r>
            <w:r>
              <w:rPr>
                <w:vertAlign w:val="baseline"/>
              </w:rPr>
            </w:r>
          </w:p>
        </w:tc>
      </w:tr>
    </w:tbl>
    <w:p>
      <w:pPr/>
    </w:p>
    <w:p>
      <w:r>
        <w:rPr>
          <w:color w:val="000000"/>
          <w:rFonts w:ascii="Times New Roman" w:hAnsi="Times New Roman"/>
          <w:sz w:val="24"/>
          <w:vertAlign w:val="baseline"/>
        </w:rPr>
        <w:t xml:space="preserve">The Building Contractors Association of Southwestern Idaho, Inc. petitioned to intervene in this case on August 9, 1996,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Building Contractors Association of Southwestern Idaho,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Frankie Hickman</w:t>
      </w:r>
      <w:r>
        <w:rPr>
          <w:vertAlign w:val="baseline"/>
        </w:rPr>
      </w:r>
    </w:p>
    <w:p>
      <w:r>
        <w:rPr>
          <w:color w:val="000000"/>
          <w:rFonts w:ascii="Times New Roman" w:hAnsi="Times New Roman"/>
          <w:sz w:val="24"/>
          <w:vertAlign w:val="baseline"/>
        </w:rPr>
        <w:t xml:space="preserve">Executive Director</w:t>
      </w:r>
      <w:r>
        <w:rPr>
          <w:vertAlign w:val="baseline"/>
        </w:rPr>
      </w:r>
    </w:p>
    <w:p>
      <w:r>
        <w:rPr>
          <w:color w:val="000000"/>
          <w:rFonts w:ascii="Times New Roman" w:hAnsi="Times New Roman"/>
          <w:sz w:val="24"/>
          <w:vertAlign w:val="baseline"/>
        </w:rPr>
        <w:t xml:space="preserve">Building Contractors Association</w:t>
      </w:r>
      <w:r>
        <w:rPr>
          <w:vertAlign w:val="baseline"/>
        </w:rPr>
      </w:r>
    </w:p>
    <w:p>
      <w:r>
        <w:rPr>
          <w:color w:val="000000"/>
          <w:rFonts w:ascii="Times New Roman" w:hAnsi="Times New Roman"/>
          <w:sz w:val="24"/>
          <w:vertAlign w:val="baseline"/>
        </w:rPr>
        <w:t xml:space="preserve">  of Southwestern Idaho, Inc.</w:t>
      </w:r>
      <w:r>
        <w:rPr>
          <w:vertAlign w:val="baseline"/>
        </w:rPr>
      </w:r>
    </w:p>
    <w:p>
      <w:r>
        <w:rPr>
          <w:color w:val="000000"/>
          <w:rFonts w:ascii="Times New Roman" w:hAnsi="Times New Roman"/>
          <w:sz w:val="24"/>
          <w:vertAlign w:val="baseline"/>
        </w:rPr>
        <w:t xml:space="preserve">11120 W. Executive Dr.</w:t>
      </w:r>
      <w:r>
        <w:rPr>
          <w:vertAlign w:val="baseline"/>
        </w:rPr>
      </w:r>
    </w:p>
    <w:p>
      <w:r>
        <w:rPr>
          <w:color w:val="000000"/>
          <w:rFonts w:ascii="Times New Roman" w:hAnsi="Times New Roman"/>
          <w:sz w:val="24"/>
          <w:vertAlign w:val="baseline"/>
        </w:rPr>
        <w:t xml:space="preserve">Boise, ID 83713</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bls/O-uwiw963.in3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22,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