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OF UNITED WATER IDAHO INC.  AND ITS ABILITY TO PROVIDE ADEQUATE SERVICE AND WATER QUALITY.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UWI-W-96-6</w:t>
            </w:r>
            <w:r>
              <w:rPr>
                <w:vertAlign w:val="baseline"/>
              </w:rPr>
            </w:r>
          </w:p>
          <w:p>
            <w:r>
              <w:rPr>
                <w:vertAlign w:val="baseline"/>
              </w:rPr>
            </w:r>
          </w:p>
          <w:p>
            <w:r>
              <w:rPr>
                <w:color w:val="000000"/>
                <w:rFonts w:ascii="Times New Roman" w:hAnsi="Times New Roman"/>
                <w:sz w:val="24"/>
                <w:vertAlign w:val="baseline"/>
              </w:rPr>
              <w:t xml:space="preserve">AMENDED NOTICE OF SCHEDULING</w:t>
            </w:r>
            <w:r>
              <w:rPr>
                <w:vertAlign w:val="baseline"/>
              </w:rPr>
            </w:r>
          </w:p>
          <w:p>
            <w:r>
              <w:rPr>
                <w:vertAlign w:val="baseline"/>
              </w:rPr>
            </w:r>
          </w:p>
          <w:p>
            <w:r>
              <w:rPr>
                <w:color w:val="000000"/>
                <w:rFonts w:ascii="Times New Roman" w:hAnsi="Times New Roman"/>
                <w:sz w:val="24"/>
                <w:vertAlign w:val="baseline"/>
              </w:rPr>
              <w:t xml:space="preserve">ORDER NO.  26810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7, 1996, the Commission issued Order No. 26673 initiating this case.  The Commission’s Order allowed a 75-day discovery period and directed the Staff to file a report by February 20th detailing the nature and extent of the Company’s water quality problem, the Company’s efforts to address the problem (technical and customer relations), and alternatives for mitigating or eliminating the problem (including estimated costs).  </w:t>
      </w:r>
      <w:r>
        <w:rPr>
          <w:vertAlign w:val="baseline"/>
        </w:rPr>
      </w:r>
    </w:p>
    <w:p>
      <w:r>
        <w:rPr>
          <w:color w:val="000000"/>
          <w:rFonts w:ascii="Times New Roman" w:hAnsi="Times New Roman"/>
          <w:sz w:val="24"/>
          <w:vertAlign w:val="baseline"/>
        </w:rPr>
        <w:t xml:space="preserve">On February 14, 1997, Commission Staff filed a Motion requesting a 90-day extension of time for filing its final investigative report.  Reference Rules 56 and 256.02 of the Commission’s Rules of Procedure.  Staff contends that additional time is needed to conduct further investigation and explore various solutions with United Water.  Accompanying Staff’s Motion is a status report detailing Staff’s preliminary analyses of water quality problems, alternative solutions, costs incurred, customer complaints and complaint processing.  On February 18, 1997, United Water Idaho Inc. filed a reply to Staff’s Motion expressing no objection to the requested extension, and indicating that the Company will continue to cooperate with Staff’s investigation.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in Case No. UWI-W-96-6, including Staff’s Motion for Extension of Time, the accompanying status report, and the reply of United Water.  There being no objection to the continuance, and based on our review it appearing that the requested continuance is for good reason, we find it reasonable to grant Staff’s Motion for Extension of Time.</w:t>
      </w:r>
      <w:r>
        <w:rPr>
          <w:vertAlign w:val="baseline"/>
        </w:rPr>
      </w:r>
    </w:p>
    <w:p>
      <w:r>
        <w:rPr>
          <w:color w:val="000000"/>
          <w:rFonts w:ascii="Times New Roman" w:hAnsi="Times New Roman"/>
          <w:sz w:val="24"/>
          <w:vertAlign w:val="baseline"/>
        </w:rPr>
        <w:t xml:space="preserve">Accordingly, YOU ARE HEREBY NOTIFIED that the Commission Staff shall now have until Wednesday, May 21, 1997 to file with the Commission its final investigative report in Case</w:t>
      </w:r>
      <w:r>
        <w:rPr>
          <w:vertAlign w:val="baseline"/>
        </w:rPr>
      </w:r>
    </w:p>
    <w:p>
      <w:r>
        <w:rPr>
          <w:color w:val="000000"/>
          <w:rFonts w:ascii="Times New Roman" w:hAnsi="Times New Roman"/>
          <w:sz w:val="24"/>
          <w:vertAlign w:val="baseline"/>
        </w:rPr>
        <w:t xml:space="preserve">No. UWI-W-96-6 detailing the nature and extent of the Company’s water quality (iron and manganese) problem, the Company’s efforts to address the problem (technical and customer relations) and alternatives for mitigating or eliminating the problem (including estimated costs). </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this matter and United Water Idaho Inc., a public water utility,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for reasons more particularly described above, IT IS HEREBY ORDERED </w:t>
      </w:r>
      <w:r>
        <w:rPr>
          <w:color w:val="000000"/>
          <w:rFonts w:ascii="Times New Roman" w:hAnsi="Times New Roman"/>
          <w:sz w:val="24"/>
          <w:vertAlign w:val="baseline"/>
        </w:rPr>
        <w:t xml:space="preserve">that Staff’s Motion for Extension of Time be granted and that the foregoing amended scheduling be adopted.</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vld/O:UWI-W-96-6.sw2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