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SUSAN HAMLIN</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FROM:TERRI CARLOCK</w:t>
      </w:r>
      <w:r>
        <w:rPr/>
      </w:r>
    </w:p>
    <w:p>
      <w:r>
        <w:rPr/>
      </w:r>
    </w:p>
    <w:p>
      <w:r>
        <w:rPr>
          <w:color w:val="000000"/>
          <w:rFonts w:ascii="Times New Roman" w:hAnsi="Times New Roman"/>
          <w:sz w:val="24"/>
        </w:rPr>
        <w:t xml:space="preserve">DATE:DECEMBER 11, 1996</w:t>
      </w:r>
      <w:r>
        <w:rPr/>
      </w:r>
    </w:p>
    <w:p>
      <w:r>
        <w:rPr/>
      </w:r>
    </w:p>
    <w:p>
      <w:r>
        <w:rPr>
          <w:color w:val="000000"/>
          <w:rFonts w:ascii="Times New Roman" w:hAnsi="Times New Roman"/>
          <w:sz w:val="24"/>
        </w:rPr>
        <w:t xml:space="preserve">RE:UNITED WATER IDAHO, INC. APPLICATION FOR AUTHORITY TO ISSUE ADDITIONAL SHARES OF COMMON STOCK;</w:t>
      </w:r>
      <w:r>
        <w:rPr/>
      </w:r>
    </w:p>
    <w:p>
      <w:r>
        <w:rPr>
          <w:color w:val="000000"/>
          <w:rFonts w:ascii="Times New Roman" w:hAnsi="Times New Roman"/>
          <w:sz w:val="24"/>
        </w:rPr>
        <w:t xml:space="preserve">CASE NO.  UWI-W-96-7</w:t>
      </w:r>
      <w:r>
        <w:rPr/>
      </w:r>
    </w:p>
    <w:p>
      <w:r>
        <w:rPr/>
      </w:r>
    </w:p>
    <w:p>
      <w:r>
        <w:rPr>
          <w:color w:val="000000"/>
          <w:rFonts w:ascii="Times New Roman" w:hAnsi="Times New Roman"/>
          <w:sz w:val="24"/>
        </w:rPr>
        <w:t xml:space="preserve">RECOMMENDATION:  APPROVAL</w:t>
      </w:r>
      <w:r>
        <w:rPr/>
      </w:r>
    </w:p>
    <w:p>
      <w:r>
        <w:rPr/>
      </w:r>
    </w:p>
    <w:p>
      <w:r>
        <w:rPr>
          <w:color w:val="000000"/>
          <w:rFonts w:ascii="Times New Roman" w:hAnsi="Times New Roman"/>
          <w:sz w:val="24"/>
        </w:rPr>
        <w:t xml:space="preserve">United Water Idaho, Inc. (UWI) requests authority to issue 10,235 shares of common stock at a par value of $50.  Currently 15,000 shares of the authorized 50,000 shares of common stock are issued and outstanding.  United Waterworks, Inc. holds all of the outstanding common shares.  United Waterworks also owns 17% (1,367 of 8,017 shares) of the outstanding 5% preferred stock at a $100 par value.  The common and preferred shares of UWI have equal voting rights.</w:t>
      </w:r>
      <w:r>
        <w:rPr/>
      </w:r>
    </w:p>
    <w:p>
      <w:r>
        <w:rPr/>
      </w:r>
    </w:p>
    <w:p>
      <w:r>
        <w:rPr>
          <w:color w:val="000000"/>
          <w:rFonts w:ascii="Times New Roman" w:hAnsi="Times New Roman"/>
          <w:sz w:val="24"/>
        </w:rPr>
        <w:t xml:space="preserve">The proceeds from the common stock issue of $509,497 ($511,730 less expenses of issue) will be applied toward financing the purchase and installation of facilities and development of new sources of water supply within the Idaho service territory.  Usually United Waterworks provides equity infusions and United Water Idaho retains funds as paid in capital and retained earnings.  The intent of issuing additional shares of common stock is to increase the voting control of United Water Idaho by United Waterworks to 80%.  The increased voting control, as explained by UWI, will permit the filing of a </w:t>
      </w:r>
      <w:r>
        <w:rPr>
          <w:color w:val="000000"/>
          <w:rFonts w:ascii="Times New Roman" w:hAnsi="Times New Roman"/>
          <w:sz w:val="24"/>
        </w:rPr>
        <w:t xml:space="preserve">single</w:t>
      </w:r>
      <w:r>
        <w:rPr>
          <w:color w:val="000000"/>
          <w:rFonts w:ascii="Times New Roman" w:hAnsi="Times New Roman"/>
          <w:sz w:val="24"/>
        </w:rPr>
        <w:t xml:space="preserve"> consolidated Federal Income Tax return rather than two consolidated returns thereby reducing compliance, administrative and filing costs.  </w:t>
      </w:r>
      <w:r>
        <w:rPr/>
      </w:r>
    </w:p>
    <w:p>
      <w:r>
        <w:rPr/>
      </w:r>
    </w:p>
    <w:p>
      <w:r>
        <w:rPr>
          <w:color w:val="000000"/>
          <w:rFonts w:ascii="Times New Roman" w:hAnsi="Times New Roman"/>
          <w:sz w:val="24"/>
        </w:rPr>
        <w:t xml:space="preserve">The common stock proceeds will increase the capital structure component of common equity at United Water Idaho by 0.01% as of October 31, 1996.  The purchase of the shares will increase the total investment in subsidiaries from United Waterworks by 0.13%.</w:t>
      </w:r>
      <w:r>
        <w:rPr/>
      </w:r>
    </w:p>
    <w:p>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approval.</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United Water Idaho, Inc.  be  authorized to issue 10, 235 shares of common stock to United Waterworks, Inc.?</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16"/>
        </w:rPr>
        <w:t xml:space="preserve">U:\WPFILES\SECURITI\UWI967.DM</w:t>
      </w:r>
      <w:r>
        <w:rPr>
          <w:color w:val="000000"/>
          <w:rFonts w:ascii="Times New Roman" w:hAnsi="Times New Roman"/>
          <w:sz w:val="24"/>
        </w:rPr>
        <w:t xml:space="preserve">Terri Carlock</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