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COST OF SERVICE ALLOCATION AND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UWI-W-98-3</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13, 1998, in Case No. UWI-W-98-3 United Water Idaho Inc. (United Water; Company) filed an Application with the Idaho Public Utilities Commission (Commission) requesting approval of the Company’s submitted cost of service allocation study and rate design proposal.</w:t>
      </w:r>
      <w:r>
        <w:rPr>
          <w:vertAlign w:val="baseline"/>
        </w:rPr>
      </w:r>
    </w:p>
    <w:p>
      <w:r>
        <w:rPr>
          <w:color w:val="000000"/>
          <w:rFonts w:ascii="Times New Roman" w:hAnsi="Times New Roman"/>
          <w:sz w:val="24"/>
          <w:vertAlign w:val="baseline"/>
        </w:rPr>
        <w:t xml:space="preserve">YOU ARE HEREBY NOTIFIED that pursuant to agreement of the parties and the Commission, the following further scheduling has been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14, 1999</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Simultaneous prefile deadline—rebuttal testimony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266 and 267 of the Commission’s Rules of Procedure.  Reference IDAPA 31.01.01.266-267.</w:t>
      </w:r>
      <w:r>
        <w:rPr>
          <w:vertAlign w:val="baseline"/>
        </w:rPr>
      </w:r>
    </w:p>
    <w:p>
      <w:r>
        <w:rPr>
          <w:color w:val="000000"/>
          <w:rFonts w:ascii="Times New Roman" w:hAnsi="Times New Roman"/>
          <w:sz w:val="24"/>
          <w:vertAlign w:val="baseline"/>
        </w:rPr>
        <w:t xml:space="preserve">The parties are apprised that discovery is available pursuant to Commission Rules of Procedure, IDAPA 31.01.01.221-.234.  The parties should coordinate discovery requests and responses so that they are able to comply with the established prefile deadlines.</w:t>
      </w:r>
      <w:r>
        <w:rPr>
          <w:vertAlign w:val="baseline"/>
        </w:rPr>
      </w:r>
    </w:p>
    <w:p>
      <w:r>
        <w:rPr>
          <w:color w:val="000000"/>
          <w:rFonts w:ascii="Times New Roman" w:hAnsi="Times New Roman"/>
          <w:sz w:val="24"/>
          <w:vertAlign w:val="baseline"/>
        </w:rPr>
        <w:t xml:space="preserve">YOU ARE FURTHER NOTIFIED that the Commission will conduct a technical hearing in Case No. UWI-W-98-3 commencing at </w:t>
      </w:r>
      <w:r>
        <w:rPr>
          <w:color w:val="000000"/>
          <w:rFonts w:ascii="Times New Roman" w:hAnsi="Times New Roman"/>
          <w:sz w:val="24"/>
          <w:vertAlign w:val="baseline"/>
        </w:rPr>
        <w:t xml:space="preserve">9:30 A.M. WEDNESDAY, FEBRUARY 10, 1999, AT THE COMMISSION HEARING ROOM, 472 WEST WASHINGTON, BOISE, IDAHO</w:t>
      </w:r>
      <w:r>
        <w:rPr>
          <w:color w:val="000000"/>
          <w:rFonts w:ascii="Times New Roman" w:hAnsi="Times New Roman"/>
          <w:sz w:val="24"/>
          <w:vertAlign w:val="baseline"/>
        </w:rPr>
        <w:t xml:space="preserve"> and continuing if necessary on Thursday, February 11, 1999, at the same location.</w:t>
      </w:r>
      <w:r>
        <w:rPr>
          <w:vertAlign w:val="baseline"/>
        </w:rPr>
      </w:r>
    </w:p>
    <w:p>
      <w:r>
        <w:rPr>
          <w:color w:val="000000"/>
          <w:rFonts w:ascii="Times New Roman" w:hAnsi="Times New Roman"/>
          <w:sz w:val="24"/>
          <w:vertAlign w:val="baseline"/>
        </w:rPr>
        <w:t xml:space="preserve">YOU ARE FURTHER NOTIFIED that the Commission will conduct a hearing for the purpose of hearing public comment also on </w:t>
      </w:r>
      <w:r>
        <w:rPr>
          <w:color w:val="000000"/>
          <w:rFonts w:ascii="Times New Roman" w:hAnsi="Times New Roman"/>
          <w:sz w:val="24"/>
          <w:vertAlign w:val="baseline"/>
        </w:rPr>
        <w:t xml:space="preserve">Wednesday, February 10, 1999, commencing at 7:00 p.m. at the same location as the technical hearing</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DATED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vld/N:UWI-W-98-3.sw2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