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w:t>
      </w:r>
      <w:r>
        <w:rPr/>
      </w:r>
    </w:p>
    <w:p>
      <w:r>
        <w:rPr>
          <w:color w:val="000000"/>
          <w:rFonts w:ascii="Times New Roman" w:hAnsi="Times New Roman"/>
          <w:sz w:val="24"/>
        </w:rPr>
        <w:t xml:space="preserve">OF UNITED WATER IDAHO INC. FOR) CASE  NO.  UWI-W-98-3</w:t>
      </w:r>
      <w:r>
        <w:rPr/>
      </w:r>
    </w:p>
    <w:p>
      <w:r>
        <w:rPr>
          <w:color w:val="000000"/>
          <w:rFonts w:ascii="Times New Roman" w:hAnsi="Times New Roman"/>
          <w:sz w:val="24"/>
        </w:rPr>
        <w:t xml:space="preserve">APPROVAL OF COST OF SERVICE)</w:t>
      </w:r>
      <w:r>
        <w:rPr/>
      </w:r>
    </w:p>
    <w:p>
      <w:r>
        <w:rPr>
          <w:color w:val="000000"/>
          <w:rFonts w:ascii="Times New Roman" w:hAnsi="Times New Roman"/>
          <w:sz w:val="24"/>
        </w:rPr>
        <w:t xml:space="preserve">ALLOCATIONS AND RATE DESIGN.)SECOND PRODUCTION</w:t>
      </w:r>
      <w:r>
        <w:rPr/>
      </w:r>
    </w:p>
    <w:p>
      <w:r>
        <w:rPr>
          <w:color w:val="000000"/>
          <w:rFonts w:ascii="Times New Roman" w:hAnsi="Times New Roman"/>
          <w:sz w:val="24"/>
        </w:rPr>
        <w:t xml:space="preserve">)REQUEST OF THE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)TO UNITED WATER</w:t>
      </w:r>
      <w:r>
        <w:rPr/>
      </w:r>
    </w:p>
    <w:p>
      <w:r>
        <w:rPr>
          <w:color w:val="000000"/>
          <w:rFonts w:ascii="Times New Roman" w:hAnsi="Times New Roman"/>
          <w:sz w:val="24"/>
        </w:rPr>
        <w:t xml:space="preserve">)IDAHO INC.</w:t>
      </w:r>
      <w:r>
        <w:rPr/>
      </w:r>
    </w:p>
    <w:p>
      <w:r>
        <w:rPr>
          <w:color w:val="000000"/>
          <w:rFonts w:ascii="Times New Roman" w:hAnsi="Times New Roman"/>
          <w:sz w:val="24"/>
        </w:rPr>
        <w:t xml:space="preserve">________________________________________________)</w:t>
      </w:r>
      <w:r>
        <w:rPr/>
      </w:r>
    </w:p>
    <w:p>
      <w:r>
        <w:rPr/>
      </w:r>
    </w:p>
    <w:p>
      <w:r>
        <w:rPr/>
      </w:r>
    </w:p>
    <w:p>
      <w:r>
        <w:rPr>
          <w:color w:val="000000"/>
          <w:rFonts w:ascii="Times New Roman" w:hAnsi="Times New Roman"/>
          <w:sz w:val="24"/>
        </w:rPr>
        <w:t xml:space="preserve">The Staff of the Idaho Public Utilities Commission by and through its attorney of record, Scott Woodbury, Deputy Attorney General, requests United Water Idaho Inc. (UWI; Company) provide the following documents and information, pursuant to Commission Rule of Procedure 225, IDAPA 31.01.01.225, on or before</w:t>
      </w:r>
      <w:r>
        <w:rPr>
          <w:color w:val="000000"/>
          <w:rFonts w:ascii="Times New Roman" w:hAnsi="Times New Roman"/>
          <w:sz w:val="24"/>
        </w:rPr>
        <w:t xml:space="preserve"> TUESDAY, OCTOBER 20, 1998.</w:t>
      </w:r>
      <w:r>
        <w:rPr/>
      </w:r>
    </w:p>
    <w:p>
      <w:r>
        <w:rPr/>
      </w:r>
    </w:p>
    <w:p>
      <w:r>
        <w:rPr>
          <w:color w:val="000000"/>
          <w:rFonts w:ascii="Times New Roman" w:hAnsi="Times New Roman"/>
          <w:sz w:val="24"/>
        </w:rPr>
        <w:t xml:space="preserve">This production request is to be considered as continuing, and United Water Idaho Inc. is requested to provide by way of supplementary responses, additional documents that you or any person acting on your behalf may later obtain that will augment the documents produced.</w:t>
      </w:r>
      <w:r>
        <w:rPr/>
      </w:r>
    </w:p>
    <w:p>
      <w:r>
        <w:rPr/>
      </w:r>
    </w:p>
    <w:p>
      <w:r>
        <w:rPr>
          <w:color w:val="000000"/>
          <w:rFonts w:ascii="Times New Roman" w:hAnsi="Times New Roman"/>
          <w:sz w:val="24"/>
        </w:rPr>
        <w:t xml:space="preserve">Please provide answers to each question; supporting workpapers that provide detail or are the source of information used in calculations; the name and telephone number of the person preparing the documents; and the name, location and telephone number of the record holder.</w:t>
      </w:r>
      <w:r>
        <w:rPr/>
      </w:r>
    </w:p>
    <w:p>
      <w:r>
        <w:rPr/>
      </w:r>
    </w:p>
    <w:p>
      <w:r>
        <w:rPr>
          <w:color w:val="000000"/>
          <w:rFonts w:ascii="Times New Roman" w:hAnsi="Times New Roman"/>
          <w:sz w:val="24"/>
        </w:rPr>
        <w:t xml:space="preserve">REQUEST NO. 46:</w:t>
      </w:r>
      <w:r>
        <w:rPr>
          <w:color w:val="000000"/>
          <w:rFonts w:ascii="Times New Roman" w:hAnsi="Times New Roman"/>
          <w:sz w:val="24"/>
        </w:rPr>
        <w:t xml:space="preserve">  Please provide an electronic copy of the cost of service study and rate design workpapers in Excel or Lotus format.</w:t>
      </w:r>
      <w:r>
        <w:rPr/>
      </w:r>
    </w:p>
    <w:p>
      <w:r>
        <w:rPr/>
      </w:r>
    </w:p>
    <w:p>
      <w:r>
        <w:rPr>
          <w:color w:val="000000"/>
          <w:rFonts w:ascii="Times New Roman" w:hAnsi="Times New Roman"/>
          <w:sz w:val="24"/>
        </w:rPr>
        <w:t xml:space="preserve">REQUEST NO. 47:</w:t>
      </w:r>
      <w:r>
        <w:rPr>
          <w:color w:val="000000"/>
          <w:rFonts w:ascii="Times New Roman" w:hAnsi="Times New Roman"/>
          <w:sz w:val="24"/>
        </w:rPr>
        <w:t xml:space="preserve">  Provide an assessment, including any supporting analysis completed by UWI, of the effects of the current summer/winter rate differential rate design on summer peak consumption.</w:t>
      </w:r>
      <w:r>
        <w:rPr/>
      </w:r>
    </w:p>
    <w:p>
      <w:r>
        <w:rPr/>
      </w:r>
    </w:p>
    <w:p>
      <w:r>
        <w:rPr>
          <w:color w:val="000000"/>
          <w:rFonts w:ascii="Times New Roman" w:hAnsi="Times New Roman"/>
          <w:sz w:val="24"/>
        </w:rPr>
        <w:t xml:space="preserve">REQUEST NO. 48:</w:t>
      </w:r>
      <w:r>
        <w:rPr>
          <w:color w:val="000000"/>
          <w:rFonts w:ascii="Times New Roman" w:hAnsi="Times New Roman"/>
          <w:sz w:val="24"/>
        </w:rPr>
        <w:t xml:space="preserve">  Please compare UWI’s proposed rate design to its current rate design in terms of their expected ability to reduce summer peak consumption.</w:t>
      </w:r>
      <w:r>
        <w:rPr/>
      </w:r>
    </w:p>
    <w:p>
      <w:r>
        <w:rPr/>
      </w:r>
    </w:p>
    <w:p>
      <w:r>
        <w:rPr>
          <w:color w:val="000000"/>
          <w:rFonts w:ascii="Times New Roman" w:hAnsi="Times New Roman"/>
          <w:sz w:val="24"/>
        </w:rPr>
        <w:t xml:space="preserve">REQUEST NO. 49:</w:t>
      </w:r>
      <w:r>
        <w:rPr>
          <w:color w:val="000000"/>
          <w:rFonts w:ascii="Times New Roman" w:hAnsi="Times New Roman"/>
          <w:sz w:val="24"/>
        </w:rPr>
        <w:t xml:space="preserve">  In UWI’s response to Request No. 26 of Staff’s First Production Request, 67% of the shoulder period water usage was allocated to the base period.  Please explain the basis for this allocation.</w:t>
      </w:r>
      <w:r>
        <w:rPr/>
      </w:r>
    </w:p>
    <w:p>
      <w:r>
        <w:rPr/>
      </w:r>
    </w:p>
    <w:p>
      <w:r>
        <w:rPr>
          <w:color w:val="000000"/>
          <w:rFonts w:ascii="Times New Roman" w:hAnsi="Times New Roman"/>
          <w:sz w:val="24"/>
        </w:rPr>
        <w:t xml:space="preserve">REQUEST NO. 50:</w:t>
      </w:r>
      <w:r>
        <w:rPr>
          <w:color w:val="000000"/>
          <w:rFonts w:ascii="Times New Roman" w:hAnsi="Times New Roman"/>
          <w:sz w:val="24"/>
        </w:rPr>
        <w:t xml:space="preserve">  Please provide supplemental billing records for 1996-1998 for any additional meters/accounts not included in UWI’s earlier response to Request No. 31 of Staff’s First Production Request for Micron Technology, Hewlett Packard, Darigold, and St. Lukes Hospital.</w:t>
      </w:r>
      <w:r>
        <w:rPr/>
      </w:r>
    </w:p>
    <w:p>
      <w:r>
        <w:rPr/>
      </w:r>
    </w:p>
    <w:p>
      <w:r>
        <w:rPr>
          <w:color w:val="000000"/>
          <w:rFonts w:ascii="Times New Roman" w:hAnsi="Times New Roman"/>
          <w:sz w:val="24"/>
        </w:rPr>
        <w:t xml:space="preserve">REQUEST NO. 51:</w:t>
      </w:r>
      <w:r>
        <w:rPr>
          <w:color w:val="000000"/>
          <w:rFonts w:ascii="Times New Roman" w:hAnsi="Times New Roman"/>
          <w:sz w:val="24"/>
        </w:rPr>
        <w:t xml:space="preserve">  How many customers have dual irrigation or separate irrigation systems?</w:t>
      </w:r>
      <w:r>
        <w:rPr/>
      </w:r>
    </w:p>
    <w:p>
      <w:r>
        <w:rPr/>
      </w:r>
    </w:p>
    <w:p>
      <w:r>
        <w:rPr>
          <w:color w:val="000000"/>
          <w:rFonts w:ascii="Times New Roman" w:hAnsi="Times New Roman"/>
          <w:sz w:val="24"/>
        </w:rPr>
        <w:t xml:space="preserve">REQUEST NO. 52:</w:t>
      </w:r>
      <w:r>
        <w:rPr>
          <w:color w:val="000000"/>
          <w:rFonts w:ascii="Times New Roman" w:hAnsi="Times New Roman"/>
          <w:sz w:val="24"/>
        </w:rPr>
        <w:t xml:space="preserve">  Provide a description of the billing process for Micron.  Please provide copies of actual billings for 1996 through the present.  Is Micron billed on a per meter basis, or are multiple meters consolidated on a single bill?</w:t>
      </w:r>
      <w:r>
        <w:rPr/>
      </w:r>
    </w:p>
    <w:p>
      <w:r>
        <w:rPr/>
      </w:r>
    </w:p>
    <w:p>
      <w:r>
        <w:rPr>
          <w:color w:val="000000"/>
          <w:rFonts w:ascii="Times New Roman" w:hAnsi="Times New Roman"/>
          <w:sz w:val="24"/>
        </w:rPr>
        <w:t xml:space="preserve">REQUEST NO. 53:</w:t>
      </w:r>
      <w:r>
        <w:rPr>
          <w:color w:val="000000"/>
          <w:rFonts w:ascii="Times New Roman" w:hAnsi="Times New Roman"/>
          <w:sz w:val="24"/>
        </w:rPr>
        <w:t xml:space="preserve">  How were the consumption breakdowns given in the response to Request No. 33 of Staff’s First Production Request determined?  The irrigation use appears to not have been reduced significantly (per Micron’s letters given in Gradilone’s Exhibit 3).  Is Micron’s purported reduced consumption due to reduced potable, industrial or irrigation use?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October 1998.</w:t>
      </w:r>
      <w:r>
        <w:rPr/>
      </w:r>
    </w:p>
    <w:p>
      <w:r>
        <w:rPr/>
      </w:r>
    </w:p>
    <w:p>
      <w:r>
        <w:rPr/>
      </w:r>
    </w:p>
    <w:p>
      <w:r>
        <w:rPr/>
      </w:r>
    </w:p>
    <w:p>
      <w:r>
        <w:rPr/>
      </w:r>
    </w:p>
    <w:p>
      <w:r>
        <w:rPr>
          <w:color w:val="000000"/>
          <w:rFonts w:ascii="Times New Roman" w:hAnsi="Times New Roman"/>
          <w:sz w:val="24"/>
        </w:rPr>
        <w:t xml:space="preserve">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Staff:Rick Sterling</w:t>
      </w:r>
      <w:r>
        <w:rPr/>
      </w:r>
    </w:p>
    <w:p>
      <w:r>
        <w:rPr/>
      </w:r>
    </w:p>
    <w:p>
      <w:r>
        <w:rPr>
          <w:color w:val="000000"/>
          <w:rFonts w:ascii="Times New Roman" w:hAnsi="Times New Roman"/>
          <w:sz w:val="16"/>
        </w:rPr>
        <w:t xml:space="preserve">SW:RS:jo/umisc/prodreq</w:t>
      </w:r>
      <w:r>
        <w:rPr>
          <w:color w:val="000000"/>
          <w:rFonts w:ascii="Times New Roman" w:hAnsi="Times New Roman"/>
          <w:sz w:val="16"/>
        </w:rPr>
        <w:t xml:space="preserve">/uwiw983.2nd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