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WARM SPRINGS MESA, INC. TO REVISE AND INCREASE ITS RATES CHARGED FOR WATER SERVICES.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WSM-W-95-3</w:t>
            </w:r>
            <w:r>
              <w:rPr/>
            </w:r>
          </w:p>
          <w:p>
            <w:r>
              <w:rPr/>
            </w:r>
          </w:p>
          <w:p>
            <w:r>
              <w:rPr/>
            </w:r>
          </w:p>
          <w:p>
            <w:r>
              <w:rPr>
                <w:color w:val="000000"/>
                <w:rFonts w:ascii="Times New Roman  (TT)" w:hAnsi="Times New Roman  (TT)"/>
                <w:sz w:val="24"/>
              </w:rPr>
              <w:t xml:space="preserve">NOTICE OF WITHDRAWN APPLICATION</w:t>
            </w:r>
            <w:r>
              <w:rPr/>
            </w:r>
          </w:p>
        </w:tc>
      </w:tr>
    </w:tbl>
    <w:p>
      <w:pPr/>
    </w:p>
    <w:p>
      <w:r>
        <w:rPr/>
      </w:r>
    </w:p>
    <w:p>
      <w:r>
        <w:rPr/>
      </w:r>
    </w:p>
    <w:p>
      <w:r>
        <w:rPr/>
      </w:r>
    </w:p>
    <w:p>
      <w:r>
        <w:rPr/>
      </w:r>
    </w:p>
    <w:p>
      <w:r>
        <w:rPr>
          <w:color w:val="000000"/>
          <w:rFonts w:ascii="Times New Roman  (TT)" w:hAnsi="Times New Roman  (TT)"/>
          <w:sz w:val="24"/>
        </w:rPr>
        <w:t xml:space="preserve">YOU ARE HEREBY NOTIFIED that on April 21, 1995 and April 28, 1995, Warm Springs Mesa, Inc. (Warm Springs) filed two Applications to increase its rates and charges for water utility services.  Warm Springs’ first Application, Case No. WSM-W-95-2, was resolved in Commission Order No. 26081 on July 6, 1995.  Warm Springs’ second Application, Case No. WSM-W-95-3, was suspended by Commission Order No. 26107 for a period of 90 days from May 31, 1995.  On June 13, 1995, Warm Springs filed a request asking that the proceedings regarding the Application in Case No. WSM-W-95-3 be delayed for an additional period of up to 90 days.  The Commission granted the request and suspended the case for an additional 90 days from August 31, 1995.</w:t>
      </w:r>
      <w:r>
        <w:rPr/>
      </w:r>
    </w:p>
    <w:p>
      <w:r>
        <w:rPr>
          <w:color w:val="000000"/>
          <w:rFonts w:ascii="Times New Roman  (TT)" w:hAnsi="Times New Roman  (TT)"/>
          <w:sz w:val="24"/>
        </w:rPr>
        <w:t xml:space="preserve">YOU ARE FURTHER NOTIFIED that Warm Springs has withdrawn its Application in Case No. WSM-W-95-3, by written request to the Commission dated November 15, 1995.  Warm Springs indicated in its request that it intends to file a new Application requesting an increase in water rates at a later date.  You will be notified when Warm Springs refiles its Application.</w:t>
      </w:r>
      <w:r>
        <w:rPr/>
      </w:r>
    </w:p>
    <w:p>
      <w:r>
        <w:rPr>
          <w:color w:val="000000"/>
          <w:rFonts w:ascii="Times New Roman  (TT)" w:hAnsi="Times New Roman  (TT)"/>
          <w:sz w:val="24"/>
        </w:rPr>
        <w:t xml:space="preserve"> YOU ARE FURTHER NOTIFIED that Warms Springs’ Application for withdrawal shall be effective fourteen days after the date of filing pursuant to the Commission’s Rule of Procedure 67 (IDAPA 31.01.067), unless otherwise ordered by the Commission. </w:t>
      </w:r>
      <w:r>
        <w:rPr/>
      </w:r>
    </w:p>
    <w:p>
      <w:r>
        <w:rPr/>
      </w:r>
    </w:p>
    <w:p>
      <w:r>
        <w:rPr>
          <w:color w:val="000000"/>
          <w:rFonts w:ascii="Times New Roman  (TT)" w:hAnsi="Times New Roman  (TT)"/>
          <w:sz w:val="24"/>
        </w:rPr>
        <w:t xml:space="preserve">DATED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TT)" w:hAnsi="Times New Roman  (TT)"/>
          <w:sz w:val="16"/>
        </w:rPr>
        <w:t xml:space="preserve">vld/N:WSM-W-95-3.sh2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